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</w:r>
      <w:r>
        <w:rPr>
          <w:rFonts w:ascii="Times New Roman" w:hAnsi="Times New Roman"/>
          <w:bCs/>
          <w:i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jc w:val="center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iCs/>
          <w:sz w:val="36"/>
          <w:szCs w:val="36"/>
        </w:rPr>
      </w:pPr>
      <w:r>
        <w:rPr>
          <w:rFonts w:ascii="Times New Roman" w:hAnsi="Times New Roman"/>
          <w:bCs/>
          <w:iCs/>
          <w:sz w:val="36"/>
          <w:szCs w:val="36"/>
        </w:rPr>
      </w:r>
      <w:r>
        <w:rPr>
          <w:rFonts w:ascii="Times New Roman" w:hAnsi="Times New Roman"/>
          <w:iCs/>
          <w:sz w:val="36"/>
          <w:szCs w:val="36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color w:val="000000"/>
          <w:sz w:val="36"/>
          <w:szCs w:val="36"/>
        </w:rPr>
      </w:pPr>
      <w:r>
        <w:rPr>
          <w:rFonts w:ascii="Times New Roman" w:hAnsi="Times New Roman"/>
          <w:bCs/>
          <w:iCs/>
          <w:color w:val="000000"/>
          <w:sz w:val="36"/>
          <w:szCs w:val="36"/>
        </w:rPr>
      </w:r>
      <w:r>
        <w:rPr>
          <w:rFonts w:ascii="Times New Roman" w:hAnsi="Times New Roman"/>
          <w:bCs/>
          <w:iCs/>
          <w:color w:val="000000"/>
          <w:sz w:val="36"/>
          <w:szCs w:val="36"/>
        </w:rPr>
      </w:r>
    </w:p>
    <w:p>
      <w:pPr>
        <w:pStyle w:val="682"/>
        <w:spacing w:after="0" w:line="360" w:lineRule="auto"/>
      </w:pPr>
      <w:r/>
      <w:r/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</w:t>
      </w:r>
      <w:r>
        <w:rPr>
          <w:rFonts w:ascii="Times New Roman" w:hAnsi="Times New Roman"/>
          <w:b/>
          <w:sz w:val="40"/>
          <w:szCs w:val="40"/>
        </w:rPr>
        <w:t xml:space="preserve">етодически</w:t>
      </w:r>
      <w:r>
        <w:rPr>
          <w:rFonts w:ascii="Times New Roman" w:hAnsi="Times New Roman"/>
          <w:b/>
          <w:sz w:val="40"/>
          <w:szCs w:val="40"/>
        </w:rPr>
        <w:t xml:space="preserve">е</w:t>
      </w:r>
      <w:r>
        <w:rPr>
          <w:rFonts w:ascii="Times New Roman" w:hAnsi="Times New Roman"/>
          <w:b/>
          <w:sz w:val="40"/>
          <w:szCs w:val="40"/>
        </w:rPr>
        <w:t xml:space="preserve"> рекомендаци</w:t>
      </w:r>
      <w:r>
        <w:rPr>
          <w:rFonts w:ascii="Times New Roman" w:hAnsi="Times New Roman"/>
          <w:b/>
          <w:sz w:val="40"/>
          <w:szCs w:val="40"/>
        </w:rPr>
        <w:t xml:space="preserve">и</w:t>
      </w:r>
      <w:r>
        <w:rPr>
          <w:rFonts w:ascii="Times New Roman" w:hAnsi="Times New Roman"/>
          <w:b/>
          <w:sz w:val="40"/>
          <w:szCs w:val="40"/>
        </w:rPr>
        <w:t xml:space="preserve"> по заполнению формы отчетности</w:t>
      </w:r>
      <w:r>
        <w:rPr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приложения 4 к приказу Департаме</w:t>
      </w:r>
      <w:r>
        <w:rPr>
          <w:rFonts w:ascii="Times New Roman" w:hAnsi="Times New Roman"/>
          <w:b/>
          <w:sz w:val="40"/>
          <w:szCs w:val="40"/>
        </w:rPr>
        <w:t xml:space="preserve">нта труда и занятости населения</w:t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Ханты-М</w:t>
      </w:r>
      <w:r>
        <w:rPr>
          <w:rFonts w:ascii="Times New Roman" w:hAnsi="Times New Roman"/>
          <w:b/>
          <w:sz w:val="40"/>
          <w:szCs w:val="40"/>
        </w:rPr>
        <w:t xml:space="preserve">ансийского автономного </w:t>
      </w:r>
      <w:r>
        <w:rPr>
          <w:rFonts w:ascii="Times New Roman" w:hAnsi="Times New Roman"/>
          <w:b/>
          <w:sz w:val="40"/>
          <w:szCs w:val="40"/>
        </w:rPr>
        <w:t xml:space="preserve">округа – Югры от 16.02.2012 № 1-нп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Информация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о состоянии условий и охраны труда у работодателей, осуществляющих деятельность на территории муниципального образования</w:t>
      </w:r>
      <w:r>
        <w:rPr>
          <w:rFonts w:ascii="Times New Roman" w:hAnsi="Times New Roman"/>
          <w:b/>
          <w:sz w:val="40"/>
          <w:szCs w:val="40"/>
        </w:rPr>
        <w:t xml:space="preserve">»</w:t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</w:r>
      <w:r>
        <w:rPr>
          <w:rFonts w:ascii="Times New Roman" w:hAnsi="Times New Roman"/>
          <w:bCs/>
          <w:iCs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682"/>
        <w:jc w:val="center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682"/>
        <w:jc w:val="center"/>
        <w:spacing w:after="0" w:line="288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Общие рекомендации</w:t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682"/>
        <w:numPr>
          <w:ilvl w:val="0"/>
          <w:numId w:val="1"/>
        </w:numPr>
        <w:ind w:left="714" w:hanging="357"/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состоянии условий и охраны труда у работодателей, осуществляющих деятельность на территории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предоставляется работодателями всех форм собственности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</w:t>
      </w:r>
      <w:r>
        <w:rPr>
          <w:rFonts w:ascii="Times New Roman" w:hAnsi="Times New Roman"/>
          <w:color w:val="000000"/>
          <w:sz w:val="28"/>
          <w:szCs w:val="28"/>
        </w:rPr>
        <w:t xml:space="preserve">татьей 214 Трудового кодекса Российской Федерации. В</w:t>
      </w:r>
      <w:r>
        <w:rPr>
          <w:rFonts w:ascii="Times New Roman" w:hAnsi="Times New Roman"/>
          <w:color w:val="000000"/>
          <w:sz w:val="28"/>
          <w:szCs w:val="28"/>
        </w:rPr>
        <w:t xml:space="preserve">о исполнение закона Ханты-Мансийского автономного                           округа - Югры от 27 мая 2011 года № 57-оз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информация предоставляется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по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приказом Департамента труда и занятости населения Ханты-Мансийского автономного  округа – Югры о</w:t>
      </w:r>
      <w:r>
        <w:rPr>
          <w:rFonts w:ascii="Times New Roman" w:hAnsi="Times New Roman"/>
          <w:color w:val="000000"/>
          <w:sz w:val="28"/>
          <w:szCs w:val="28"/>
        </w:rPr>
        <w:t xml:space="preserve">т 16 февраля 2012 года № 1-нп «Об утверждении форм и сроков представления отчетов органами местного самоуправления об осуществлении переданных им отдельных полномочий по государственному управлению охраной труда и использованию предоставленных субвенций». 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ind w:left="714" w:hanging="357"/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Информация о состоянии охраны труда в организациях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заполняется по утвержденной электронной форме</w:t>
      </w:r>
      <w:r>
        <w:rPr>
          <w:rFonts w:ascii="Times New Roman" w:hAnsi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Внесение изменений, дополнений, корректировок в прилагаемую форму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категорически запрещается</w:t>
      </w:r>
      <w:r>
        <w:rPr>
          <w:rFonts w:ascii="Times New Roman" w:hAnsi="Times New Roman"/>
          <w:spacing w:val="-2"/>
          <w:sz w:val="28"/>
          <w:szCs w:val="28"/>
        </w:rPr>
        <w:t xml:space="preserve">, в связи с внесением данных форм (формата Excel) в «Автоматизированную информационную систему» (далее – АИС).</w:t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Внесение значения функций, формул</w:t>
      </w:r>
      <w:r>
        <w:rPr>
          <w:rFonts w:ascii="Times New Roman" w:hAnsi="Times New Roman"/>
          <w:spacing w:val="-2"/>
          <w:sz w:val="28"/>
          <w:szCs w:val="28"/>
        </w:rPr>
        <w:t xml:space="preserve"> в утвержденные формы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не допускается</w:t>
      </w:r>
      <w:r>
        <w:rPr>
          <w:rFonts w:ascii="Times New Roman" w:hAnsi="Times New Roman"/>
          <w:spacing w:val="-2"/>
          <w:sz w:val="28"/>
          <w:szCs w:val="28"/>
        </w:rPr>
        <w:t xml:space="preserve">.</w:t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shd w:val="clear" w:color="ffffff" w:themeColor="background1" w:fill="ffffff" w:themeFill="background1"/>
        <w:rPr>
          <w:rFonts w:ascii="Times New Roman" w:hAnsi="Times New Roman"/>
          <w:spacing w:val="-2"/>
          <w:sz w:val="28"/>
          <w:szCs w:val="28"/>
          <w:highlight w:val="red"/>
        </w:rPr>
      </w:pP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Е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сли в формулировке столбца имеется (</w:t>
      </w:r>
      <w:r>
        <w:rPr>
          <w:rFonts w:ascii="Times New Roman" w:hAnsi="Times New Roman"/>
          <w:b/>
          <w:spacing w:val="-2"/>
          <w:sz w:val="28"/>
          <w:szCs w:val="28"/>
          <w:highlight w:val="white"/>
        </w:rPr>
        <w:t xml:space="preserve">да/нет</w:t>
      </w: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), нужное значение необходимо выбрать через установленный фильтр. </w:t>
      </w:r>
      <w:r>
        <w:rPr>
          <w:rFonts w:ascii="Times New Roman" w:hAnsi="Times New Roman"/>
          <w:spacing w:val="-2"/>
          <w:sz w:val="28"/>
          <w:szCs w:val="28"/>
          <w:highlight w:val="red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Единицы измерения («чел.», «тыс. руб.», «шт.» и т.д.) в заполняемых ячейках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не указываются</w:t>
      </w:r>
      <w:r>
        <w:rPr>
          <w:rFonts w:ascii="Times New Roman" w:hAnsi="Times New Roman"/>
          <w:spacing w:val="-2"/>
          <w:sz w:val="28"/>
          <w:szCs w:val="28"/>
        </w:rPr>
        <w:t xml:space="preserve"> (только данные). Убедительно рекомендуем все денежные значения указывать в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тысячах рублей</w:t>
      </w:r>
      <w:r>
        <w:rPr>
          <w:rFonts w:ascii="Times New Roman" w:hAnsi="Times New Roman"/>
          <w:spacing w:val="-2"/>
          <w:sz w:val="28"/>
          <w:szCs w:val="28"/>
        </w:rPr>
        <w:t xml:space="preserve"> !!!</w:t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Ячейки, не требующие заполнений,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не заполняются</w:t>
      </w:r>
      <w:r>
        <w:rPr>
          <w:rFonts w:ascii="Times New Roman" w:hAnsi="Times New Roman"/>
          <w:spacing w:val="-2"/>
          <w:sz w:val="28"/>
          <w:szCs w:val="28"/>
        </w:rPr>
        <w:t xml:space="preserve"> (значения «0» и «-» не допускаются).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  <w:highlight w:val="white"/>
        </w:rPr>
      </w:pPr>
      <w:r>
        <w:rPr>
          <w:rFonts w:ascii="Times New Roman" w:hAnsi="Times New Roman"/>
          <w:spacing w:val="-2"/>
          <w:sz w:val="28"/>
          <w:szCs w:val="28"/>
          <w:highlight w:val="white"/>
        </w:rPr>
        <w:t xml:space="preserve">Отчет, содержащий ошибки, 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  <w:r>
        <w:rPr>
          <w:rFonts w:ascii="Times New Roman" w:hAnsi="Times New Roman"/>
          <w:spacing w:val="-2"/>
          <w:sz w:val="28"/>
          <w:szCs w:val="28"/>
          <w:highlight w:val="white"/>
        </w:rPr>
      </w:r>
    </w:p>
    <w:p>
      <w:pPr>
        <w:pStyle w:val="682"/>
        <w:numPr>
          <w:ilvl w:val="0"/>
          <w:numId w:val="1"/>
        </w:numPr>
        <w:ind w:left="714" w:hanging="357"/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Заполненные формы отчетности необходимо предоставить в 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электронном виде</w:t>
      </w:r>
      <w:r>
        <w:rPr>
          <w:rFonts w:ascii="Times New Roman" w:hAnsi="Times New Roman"/>
          <w:spacing w:val="-2"/>
          <w:sz w:val="28"/>
          <w:szCs w:val="28"/>
        </w:rPr>
        <w:t xml:space="preserve"> по электронной почте (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файл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формата Excel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, в названии файла необходимо указать сокращенное наименование организации</w:t>
      </w:r>
      <w:r>
        <w:rPr>
          <w:rFonts w:ascii="Times New Roman" w:hAnsi="Times New Roman"/>
          <w:spacing w:val="-2"/>
          <w:sz w:val="28"/>
          <w:szCs w:val="28"/>
        </w:rPr>
        <w:t xml:space="preserve">) и на </w:t>
      </w:r>
      <w:r>
        <w:rPr>
          <w:rFonts w:ascii="Times New Roman" w:hAnsi="Times New Roman"/>
          <w:b/>
          <w:spacing w:val="-2"/>
          <w:sz w:val="28"/>
          <w:szCs w:val="28"/>
          <w:u w:val="single"/>
        </w:rPr>
        <w:t xml:space="preserve">бумажном носителе</w:t>
      </w:r>
      <w:r>
        <w:rPr>
          <w:rFonts w:ascii="Times New Roman" w:hAnsi="Times New Roman"/>
          <w:spacing w:val="-2"/>
          <w:sz w:val="28"/>
          <w:szCs w:val="28"/>
        </w:rPr>
        <w:t xml:space="preserve"> с сопроводительным письмом за подписью руководителя с печатью организации (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сопроводительное письмо должно содержать информацию о том, за какой период представляется 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информация 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и в обязательном порядке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указать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pacing w:val="-2"/>
          <w:sz w:val="28"/>
          <w:szCs w:val="28"/>
        </w:rPr>
        <w:t xml:space="preserve">исполнителя: ФИО, должность, телефон</w:t>
      </w:r>
      <w:r>
        <w:rPr>
          <w:rFonts w:ascii="Times New Roman" w:hAnsi="Times New Roman"/>
          <w:spacing w:val="-2"/>
          <w:sz w:val="28"/>
          <w:szCs w:val="28"/>
        </w:rPr>
        <w:t xml:space="preserve">). С целью оперативной работы, сопроводительное письмо направлять в электронном виде (прикреплённый файл)</w:t>
      </w:r>
      <w:r>
        <w:rPr>
          <w:rFonts w:ascii="Times New Roman" w:hAnsi="Times New Roman"/>
          <w:spacing w:val="-2"/>
          <w:sz w:val="28"/>
          <w:szCs w:val="28"/>
        </w:rPr>
        <w:t xml:space="preserve"> в отсканированном варианте.</w:t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numPr>
          <w:ilvl w:val="0"/>
          <w:numId w:val="1"/>
        </w:numPr>
        <w:jc w:val="both"/>
        <w:spacing w:after="12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Сроки предоставления информации </w:t>
      </w:r>
      <w:r>
        <w:rPr>
          <w:rFonts w:ascii="Times New Roman" w:hAnsi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color w:val="000000"/>
          <w:sz w:val="28"/>
          <w:szCs w:val="28"/>
        </w:rPr>
        <w:t xml:space="preserve"> раз в год в срок </w:t>
      </w:r>
      <w:r>
        <w:rPr>
          <w:rFonts w:ascii="Times New Roman" w:hAnsi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года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следующего за отчетным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Срок хранения информации пять лет.</w:t>
      </w:r>
      <w:r>
        <w:rPr>
          <w:rFonts w:ascii="Times New Roman" w:hAnsi="Times New Roman"/>
          <w:spacing w:val="-2"/>
          <w:sz w:val="28"/>
          <w:szCs w:val="28"/>
        </w:rPr>
      </w:r>
      <w:r>
        <w:rPr>
          <w:rFonts w:ascii="Times New Roman" w:hAnsi="Times New Roman"/>
          <w:spacing w:val="-2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Примечание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>
        <w:rPr>
          <w:rFonts w:ascii="Times New Roman" w:hAnsi="Times New Roman"/>
          <w:spacing w:val="-2"/>
          <w:sz w:val="24"/>
          <w:szCs w:val="24"/>
        </w:rPr>
        <w:t xml:space="preserve">1). </w:t>
      </w:r>
      <w:r>
        <w:rPr>
          <w:rFonts w:ascii="Times New Roman" w:hAnsi="Times New Roman"/>
          <w:spacing w:val="-2"/>
          <w:sz w:val="24"/>
          <w:szCs w:val="24"/>
        </w:rPr>
        <w:t xml:space="preserve">Руководителям организаций, в которых отсутствуют работники либо работодатель является единственным работником необходимо заполнять только разделы 1 и 1.1. отчета. </w:t>
      </w: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682"/>
        <w:ind w:left="720"/>
        <w:jc w:val="both"/>
        <w:spacing w:before="100"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2). </w:t>
      </w:r>
      <w:r>
        <w:rPr>
          <w:rFonts w:ascii="Times New Roman" w:hAnsi="Times New Roman"/>
          <w:spacing w:val="-2"/>
          <w:sz w:val="24"/>
          <w:szCs w:val="24"/>
        </w:rPr>
        <w:t xml:space="preserve">Индивидуальным предпринимателям</w:t>
      </w:r>
      <w:r>
        <w:rPr>
          <w:rFonts w:ascii="Times New Roman" w:hAnsi="Times New Roman"/>
          <w:spacing w:val="-2"/>
          <w:sz w:val="24"/>
          <w:szCs w:val="24"/>
        </w:rPr>
        <w:t xml:space="preserve"> (ИП)</w:t>
      </w:r>
      <w:r>
        <w:rPr>
          <w:rFonts w:ascii="Times New Roman" w:hAnsi="Times New Roman"/>
          <w:spacing w:val="-2"/>
          <w:sz w:val="24"/>
          <w:szCs w:val="24"/>
        </w:rPr>
        <w:t xml:space="preserve">, не имеющим наемных работников, отчетность предоставлять не нужно.</w:t>
      </w: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682"/>
        <w:ind w:left="720"/>
        <w:jc w:val="both"/>
        <w:spacing w:before="100" w:after="0" w:line="24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</w:r>
      <w:r>
        <w:rPr>
          <w:rFonts w:ascii="Times New Roman" w:hAnsi="Times New Roman"/>
          <w:spacing w:val="-2"/>
          <w:sz w:val="24"/>
          <w:szCs w:val="24"/>
        </w:rPr>
      </w:r>
    </w:p>
    <w:p>
      <w:pPr>
        <w:pStyle w:val="682"/>
        <w:numPr>
          <w:ilvl w:val="0"/>
          <w:numId w:val="11"/>
        </w:numPr>
        <w:jc w:val="center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Общие сведения об организации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319" w:type="dxa"/>
        <w:tblInd w:w="9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95"/>
        <w:gridCol w:w="1417"/>
        <w:gridCol w:w="1843"/>
        <w:gridCol w:w="2552"/>
        <w:gridCol w:w="2409"/>
        <w:gridCol w:w="1701"/>
        <w:gridCol w:w="1701"/>
        <w:gridCol w:w="1701"/>
      </w:tblGrid>
      <w:tr>
        <w:trPr>
          <w:trHeight w:val="915"/>
        </w:trPr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Наименование организации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ИНН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КПП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Адрес регистрации (юридический)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Адрес местонахождения (фактический)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Код по ОКВЭД (основной)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Расшифровка кода ОКВЭД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Численность работников (среднесписочная)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46"/>
        </w:trPr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9d9d9"/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1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Общество с ограниченной ответственностью «Жилищный Комплекс»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8617036428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none" w:color="FFFFFF" w:sz="255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861701001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FFFFFF" w:sz="255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628452,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РФ,</w:t>
            </w:r>
            <w: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Тюменская область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ХМАО-Югра,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Сургутский район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п. Солнечный,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ул</w:t>
            </w:r>
            <w:r>
              <w:rPr>
                <w:rFonts w:ascii="Arial" w:hAnsi="Arial" w:cs="Arial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Сиби</w:t>
            </w:r>
            <w:r>
              <w:rPr>
                <w:rFonts w:ascii="Arial" w:hAnsi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cs="Arial"/>
                <w:sz w:val="20"/>
                <w:szCs w:val="20"/>
              </w:rPr>
              <w:t xml:space="preserve">ская, 48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628452,РФ,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Тюменска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я область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ХМАО-Югра,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Сургутский район</w:t>
            </w:r>
            <w:r>
              <w:rPr>
                <w:rFonts w:ascii="Arial" w:hAnsi="Arial" w:cs="Arial"/>
                <w:sz w:val="20"/>
                <w:szCs w:val="20"/>
              </w:rPr>
              <w:t xml:space="preserve">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п. Солнечный,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ул</w:t>
            </w:r>
            <w:r>
              <w:rPr>
                <w:rFonts w:ascii="Arial" w:hAnsi="Arial" w:cs="Arial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  <w:t xml:space="preserve"> Сиби</w:t>
            </w:r>
            <w:r>
              <w:rPr>
                <w:rFonts w:ascii="Arial" w:hAnsi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cs="Arial"/>
                <w:sz w:val="20"/>
                <w:szCs w:val="20"/>
              </w:rPr>
              <w:t xml:space="preserve">ская, 48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45.2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строительство зданий и сооружений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8" w:space="0"/>
              <w:left w:val="none" w:color="FFFFFF" w:sz="255" w:space="0"/>
              <w:bottom w:val="single" w:color="000000" w:sz="8" w:space="0"/>
              <w:right w:val="single" w:color="000000" w:sz="8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210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jc w:val="center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 xml:space="preserve">«Наименование организации»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</w:t>
      </w:r>
      <w:r>
        <w:rPr>
          <w:rFonts w:ascii="Times New Roman" w:hAnsi="Times New Roman"/>
          <w:b/>
          <w:sz w:val="28"/>
          <w:szCs w:val="28"/>
        </w:rPr>
        <w:t xml:space="preserve">полное</w:t>
      </w:r>
      <w:r>
        <w:rPr>
          <w:rFonts w:ascii="Times New Roman" w:hAnsi="Times New Roman"/>
          <w:sz w:val="28"/>
          <w:szCs w:val="28"/>
        </w:rPr>
        <w:t xml:space="preserve"> наименование организации</w:t>
      </w:r>
      <w:r>
        <w:rPr>
          <w:rFonts w:ascii="Times New Roman" w:hAnsi="Times New Roman"/>
          <w:sz w:val="28"/>
          <w:szCs w:val="28"/>
        </w:rPr>
        <w:t xml:space="preserve"> в соответствии с уставными документами</w:t>
      </w:r>
      <w:r>
        <w:rPr>
          <w:rFonts w:ascii="Times New Roman" w:hAnsi="Times New Roman"/>
          <w:sz w:val="28"/>
          <w:szCs w:val="28"/>
        </w:rPr>
        <w:t xml:space="preserve"> (организационно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правовую форму и наименование юридического лица), </w:t>
      </w:r>
      <w:r>
        <w:rPr>
          <w:rFonts w:ascii="Times New Roman" w:hAnsi="Times New Roman"/>
          <w:i/>
          <w:sz w:val="28"/>
          <w:szCs w:val="28"/>
        </w:rPr>
        <w:t xml:space="preserve">например</w:t>
      </w:r>
      <w:r>
        <w:rPr>
          <w:rFonts w:ascii="Times New Roman" w:hAnsi="Times New Roman"/>
          <w:sz w:val="28"/>
          <w:szCs w:val="28"/>
        </w:rPr>
        <w:t xml:space="preserve">: Общество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«Жилищный Комплекс»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ИНН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организации – </w:t>
      </w:r>
      <w:r>
        <w:rPr>
          <w:rFonts w:ascii="Times New Roman" w:hAnsi="Times New Roman"/>
          <w:sz w:val="28"/>
          <w:szCs w:val="28"/>
        </w:rPr>
        <w:t xml:space="preserve">10 цифр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ИП – 12 цифр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</w:t>
      </w:r>
      <w:r>
        <w:rPr>
          <w:rFonts w:ascii="Times New Roman" w:hAnsi="Times New Roman"/>
          <w:sz w:val="28"/>
          <w:szCs w:val="28"/>
        </w:rPr>
        <w:t xml:space="preserve"> индивидуальный налоговый номер организации,</w:t>
      </w:r>
      <w:r>
        <w:rPr>
          <w:rFonts w:ascii="Times New Roman" w:hAnsi="Times New Roman"/>
          <w:sz w:val="28"/>
          <w:szCs w:val="28"/>
        </w:rPr>
        <w:t xml:space="preserve"> который должен соответствовать регистрационным документам,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например</w:t>
      </w:r>
      <w:r>
        <w:rPr>
          <w:rFonts w:ascii="Times New Roman" w:hAnsi="Times New Roman"/>
          <w:sz w:val="28"/>
          <w:szCs w:val="28"/>
        </w:rPr>
        <w:t xml:space="preserve">: 8617036428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 xml:space="preserve">данные в 1 и 2 столбцах (наименование организации и ИНН) должны указываться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одинаково за каждый период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Идентификация в автоматизированной информационной системе (АИС) осуществляется по ИНН, в случае указания неверного ИНН, организация автоматически распределяется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«Список организаций, не предоставивших информацию».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b/>
          <w:sz w:val="28"/>
          <w:szCs w:val="28"/>
        </w:rPr>
        <w:t xml:space="preserve">КПП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(9 цифр)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код</w:t>
      </w:r>
      <w:r>
        <w:rPr>
          <w:rFonts w:ascii="Times New Roman" w:hAnsi="Times New Roman"/>
          <w:sz w:val="28"/>
          <w:szCs w:val="28"/>
        </w:rPr>
        <w:t xml:space="preserve"> причины постановки на учет</w:t>
      </w:r>
      <w:r>
        <w:rPr>
          <w:rFonts w:ascii="Times New Roman" w:hAnsi="Times New Roman"/>
          <w:sz w:val="28"/>
          <w:szCs w:val="28"/>
        </w:rPr>
        <w:t xml:space="preserve">, присваиваемый </w:t>
      </w:r>
      <w:r>
        <w:rPr>
          <w:rFonts w:ascii="Times New Roman" w:hAnsi="Times New Roman"/>
          <w:sz w:val="28"/>
          <w:szCs w:val="28"/>
        </w:rPr>
        <w:t xml:space="preserve">юридическим лицам (</w:t>
      </w:r>
      <w:r>
        <w:rPr>
          <w:rFonts w:ascii="Times New Roman" w:hAnsi="Times New Roman"/>
          <w:sz w:val="28"/>
          <w:szCs w:val="28"/>
        </w:rPr>
        <w:t xml:space="preserve">организациям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предприятиям), использующийся в налоговой и бухгалтерской отчётности.</w:t>
      </w:r>
      <w: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Индивидуальные предприниматели (ИП) данные сведения  не заполняют, т. к. для ИП данный код не предусмотрен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«Адрес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b/>
          <w:sz w:val="28"/>
          <w:szCs w:val="28"/>
        </w:rPr>
        <w:t xml:space="preserve">юридический</w:t>
      </w:r>
      <w:r>
        <w:rPr>
          <w:rFonts w:ascii="Times New Roman" w:hAnsi="Times New Roman"/>
          <w:b/>
          <w:sz w:val="28"/>
          <w:szCs w:val="28"/>
        </w:rPr>
        <w:t xml:space="preserve">)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указать юридический адрес организации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индекс, </w:t>
      </w:r>
      <w:r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 xml:space="preserve">субъект, район/</w:t>
      </w:r>
      <w:r>
        <w:rPr>
          <w:rFonts w:ascii="Times New Roman" w:hAnsi="Times New Roman"/>
          <w:sz w:val="28"/>
          <w:szCs w:val="28"/>
        </w:rPr>
        <w:t xml:space="preserve">город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поселок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улица, дом, квартира (при наличии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столбце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«Адрес местонахождения (фактический)»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адрес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При совпадении юридического и фактического адресов заполнять оба столбца.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«Код по ОКВЭД (основной)»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sz w:val="28"/>
          <w:szCs w:val="28"/>
        </w:rPr>
        <w:t xml:space="preserve">цифровой код </w:t>
      </w:r>
      <w:r>
        <w:rPr>
          <w:rFonts w:ascii="Times New Roman" w:hAnsi="Times New Roman"/>
          <w:b/>
          <w:sz w:val="28"/>
          <w:szCs w:val="28"/>
        </w:rPr>
        <w:t xml:space="preserve">основного</w:t>
      </w:r>
      <w:r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организации (дополнительные ОКВЭД не указывать), необходимо использовать общероссийский классификатор видов экономической деятельности ОК 029-2001 (КДЕС Ред.1), который введен в действие Постановлением Гос</w:t>
      </w:r>
      <w:r>
        <w:rPr>
          <w:rFonts w:ascii="Times New Roman" w:hAnsi="Times New Roman"/>
          <w:sz w:val="28"/>
          <w:szCs w:val="28"/>
        </w:rPr>
        <w:t xml:space="preserve">стандарта России от 06.11.2001 №</w:t>
      </w:r>
      <w:r>
        <w:rPr>
          <w:rFonts w:ascii="Times New Roman" w:hAnsi="Times New Roman"/>
          <w:sz w:val="28"/>
          <w:szCs w:val="28"/>
        </w:rPr>
        <w:t xml:space="preserve"> 454-ст (ред. от 08.07.2014) "О принятии и введении в действие ОКВЭД"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«Расшифровка кода ОКВЭД»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расшифровку цифрового кода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ОКВЭД</w:t>
      </w:r>
      <w:r>
        <w:rPr>
          <w:rFonts w:ascii="Times New Roman" w:hAnsi="Times New Roman"/>
          <w:sz w:val="28"/>
          <w:szCs w:val="28"/>
        </w:rPr>
        <w:t xml:space="preserve">, который указан в столбце 6 (дополнительные ОКВЭД не указывать)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«Численность работников (среднесписочная)»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среднесписочную численность работников организации (округлить до целого числа) за отчётный период, для расчёта среднесписочной численности использовать Приказ Росстата </w:t>
      </w:r>
      <w:r>
        <w:rPr>
          <w:rFonts w:ascii="Times New Roman" w:hAnsi="Times New Roman"/>
          <w:sz w:val="28"/>
          <w:szCs w:val="28"/>
          <w:lang w:val="ru-RU"/>
        </w:rPr>
        <w:t xml:space="preserve">от 30.11.2022 №872.</w:t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1"/>
          <w:numId w:val="10"/>
        </w:num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Контактные данные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525" w:right="111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4340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00"/>
        <w:gridCol w:w="2600"/>
        <w:gridCol w:w="2500"/>
        <w:gridCol w:w="2180"/>
        <w:gridCol w:w="1860"/>
        <w:gridCol w:w="2600"/>
      </w:tblGrid>
      <w:tr>
        <w:trPr>
          <w:trHeight w:val="600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ФИО руководителя (полностью)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Должность руководителя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руководителя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 приемной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Телефон/факс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Адрес электронной почты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Петров Степан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Иванович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директор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8-3462-254878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8-3462-254873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8-3462-254877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instrText xml:space="preserve"> HYPERLINK "mailto:jilkom</w:instrTex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instrText xml:space="preserve">@mail.ru</w:instrTex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instrText xml:space="preserve">" </w:instrTex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Style w:val="686"/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jilkom</w:t>
            </w:r>
            <w:r>
              <w:rPr>
                <w:rStyle w:val="686"/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@mail.ru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указ</w:t>
      </w:r>
      <w:r>
        <w:rPr>
          <w:rFonts w:ascii="Times New Roman" w:hAnsi="Times New Roman"/>
          <w:sz w:val="28"/>
          <w:szCs w:val="28"/>
        </w:rPr>
        <w:t xml:space="preserve">ать </w:t>
      </w:r>
      <w:r>
        <w:rPr>
          <w:rFonts w:ascii="Times New Roman" w:hAnsi="Times New Roman"/>
          <w:b/>
          <w:sz w:val="28"/>
          <w:szCs w:val="28"/>
        </w:rPr>
        <w:t xml:space="preserve">полностью</w:t>
      </w:r>
      <w:r>
        <w:rPr>
          <w:rFonts w:ascii="Times New Roman" w:hAnsi="Times New Roman"/>
          <w:sz w:val="28"/>
          <w:szCs w:val="28"/>
        </w:rPr>
        <w:t xml:space="preserve"> фамилию, имя, отчество руководителя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указать должность руководителя организации</w:t>
      </w:r>
      <w:r>
        <w:rPr>
          <w:rFonts w:ascii="Times New Roman" w:hAnsi="Times New Roman"/>
          <w:sz w:val="28"/>
          <w:szCs w:val="28"/>
        </w:rPr>
        <w:t xml:space="preserve">, в соответствии со штатным расписанием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3, 4, 5 указать соответствующие наименованиям столбцов контактные номера телефонов (факсов)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указать адрес электронной почты</w:t>
      </w:r>
      <w:r>
        <w:rPr>
          <w:rFonts w:ascii="Times New Roman" w:hAnsi="Times New Roman"/>
          <w:sz w:val="28"/>
          <w:szCs w:val="28"/>
        </w:rPr>
        <w:t xml:space="preserve"> организации (секретаря, приемной, канцелярии</w:t>
      </w:r>
      <w:r>
        <w:rPr>
          <w:rFonts w:ascii="Times New Roman" w:hAnsi="Times New Roman"/>
          <w:sz w:val="28"/>
          <w:szCs w:val="28"/>
        </w:rPr>
        <w:t xml:space="preserve"> и т.п.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3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36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 теле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фоны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указываются с кодом города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(за исключением федеральных номеров операторов сотовой связи),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лектронный адрес указыва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  <w:t xml:space="preserve">обязательно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ind w:left="7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1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1434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</w:t>
      </w:r>
      <w:r>
        <w:rPr>
          <w:rFonts w:ascii="Times New Roman" w:hAnsi="Times New Roman"/>
          <w:b/>
          <w:sz w:val="32"/>
          <w:szCs w:val="32"/>
        </w:rPr>
        <w:t xml:space="preserve">. Служба охраны труда в организации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4879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843"/>
        <w:gridCol w:w="1559"/>
        <w:gridCol w:w="1984"/>
        <w:gridCol w:w="1231"/>
        <w:gridCol w:w="1179"/>
        <w:gridCol w:w="1701"/>
      </w:tblGrid>
      <w:tr>
        <w:trPr>
          <w:trHeight w:val="25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службы (специалиста) по охране труда, либо лица, осуществляющего его функции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9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Если имеется в наличии, указать: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2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Служба охраны труда (управление, отдел и др.), (чел.)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Штатный специалист по охране труда, (чел.)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Заключен договор на оказание услуг по охране труда (чел.)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Возложены обязанности по охране труда на специалистов (чел.)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ФИО руководителя службы охраны труда, или специалиста по охране труда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Должность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Телефон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Адрес электронной почты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1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3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0" w:name="RANGE!G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bookmarkEnd w:id="0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7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" w:name="RANGE!H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</w:t>
            </w:r>
            <w:bookmarkEnd w:id="1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2" w:name="RANGE!I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9</w:t>
            </w:r>
            <w:bookmarkEnd w:id="2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колова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Ольга Ан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дреевна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3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Начальник отдела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8-3462-254879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begin"/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instrText xml:space="preserve"> HYPERLINK "mailto:jilkom</w:instrTex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instrText xml:space="preserve">@mail.ru</w:instrTex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instrText xml:space="preserve">" </w:instrTex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separate"/>
            </w:r>
            <w:r>
              <w:rPr>
                <w:rStyle w:val="686"/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jilkom</w:t>
            </w:r>
            <w:r>
              <w:rPr>
                <w:rStyle w:val="686"/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@mail.ru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fldChar w:fldCharType="end"/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  <w:r>
        <w:rPr>
          <w:rFonts w:ascii="Times New Roman" w:hAnsi="Times New Roman"/>
          <w:b/>
          <w:sz w:val="12"/>
          <w:szCs w:val="12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0178" cy="16299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540178" cy="1629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00.01pt;height:128.34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ind w:firstLine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выбора положительного ответа </w:t>
      </w:r>
      <w:r>
        <w:rPr>
          <w:rFonts w:ascii="Times New Roman" w:hAnsi="Times New Roman"/>
          <w:b/>
          <w:sz w:val="28"/>
          <w:szCs w:val="28"/>
        </w:rPr>
        <w:t xml:space="preserve">«да»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заполняются столбцы 6,7,8,9 и только </w:t>
      </w:r>
      <w:r>
        <w:rPr>
          <w:rFonts w:ascii="Times New Roman" w:hAnsi="Times New Roman"/>
          <w:b/>
          <w:sz w:val="28"/>
          <w:szCs w:val="28"/>
        </w:rPr>
        <w:t xml:space="preserve">один</w:t>
      </w:r>
      <w:r>
        <w:rPr>
          <w:rFonts w:ascii="Times New Roman" w:hAnsi="Times New Roman"/>
          <w:sz w:val="28"/>
          <w:szCs w:val="28"/>
        </w:rPr>
        <w:t xml:space="preserve"> из столбцов (2, 3, 4, 5).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статьей 223 Трудового кодекса Российской Федерации в целях обеспечения требований охраны труда, осуществления контроля за их исполнением у каждого работодателя, осуществляющего производственную деятельность, численность работников которого </w:t>
      </w:r>
      <w:r>
        <w:rPr>
          <w:rFonts w:ascii="Times New Roman" w:hAnsi="Times New Roman"/>
          <w:b/>
          <w:sz w:val="24"/>
          <w:szCs w:val="24"/>
        </w:rPr>
        <w:t xml:space="preserve">превышает 50 человек</w:t>
      </w:r>
      <w:r>
        <w:rPr>
          <w:rFonts w:ascii="Times New Roman" w:hAnsi="Times New Roman"/>
          <w:sz w:val="24"/>
          <w:szCs w:val="24"/>
        </w:rPr>
        <w:t xml:space="preserve">, создается служба охраны труда или вводится должность специалиста по охране труда.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Работодатель, численность работников которого </w:t>
      </w:r>
      <w:r>
        <w:rPr>
          <w:rFonts w:ascii="Times New Roman" w:hAnsi="Times New Roman"/>
          <w:b/>
          <w:sz w:val="24"/>
          <w:szCs w:val="24"/>
        </w:rPr>
        <w:t xml:space="preserve">не превышает 50 человек</w:t>
      </w:r>
      <w:r>
        <w:rPr>
          <w:rFonts w:ascii="Times New Roman" w:hAnsi="Times New Roman"/>
          <w:sz w:val="24"/>
          <w:szCs w:val="24"/>
        </w:rPr>
        <w:t xml:space="preserve">,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у работодателя службы охраны труда, штатного специалиста по охране труда их функции осуществляют работо</w:t>
      </w:r>
      <w:r>
        <w:rPr>
          <w:rFonts w:ascii="Times New Roman" w:hAnsi="Times New Roman"/>
          <w:sz w:val="24"/>
          <w:szCs w:val="24"/>
        </w:rPr>
        <w:t xml:space="preserve">датель - индивидуальный предприниматель (лично), руководитель организации, другой уполномоченный работодателем работник либо организация или специалист, оказывающие услуги в области охраны труда, привлекаемые работодателем по гражданско-правовому договору.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b/>
          <w:sz w:val="28"/>
          <w:szCs w:val="28"/>
        </w:rPr>
        <w:t xml:space="preserve">«Служба охраны труда (управление, отдел и др.), (чел.)»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при наличии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занятых в службе охраны труда (группе, о</w:t>
      </w:r>
      <w:r>
        <w:rPr>
          <w:rFonts w:ascii="Times New Roman" w:hAnsi="Times New Roman"/>
          <w:sz w:val="28"/>
          <w:szCs w:val="28"/>
        </w:rPr>
        <w:t xml:space="preserve">тделе, управлении) специалистов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в случае отсутствия службы, </w:t>
      </w:r>
      <w:r>
        <w:rPr>
          <w:rFonts w:ascii="Times New Roman" w:hAnsi="Times New Roman"/>
          <w:i/>
          <w:sz w:val="28"/>
          <w:szCs w:val="28"/>
        </w:rPr>
        <w:t xml:space="preserve">ячейка не заполняется (должен быть заполнен только один из столбцов 2,3,4,5).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 xml:space="preserve">«Штатный специалист по охране труда, (чел.)»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при наличии, </w:t>
      </w:r>
      <w:r>
        <w:rPr>
          <w:rFonts w:ascii="Times New Roman" w:hAnsi="Times New Roman"/>
          <w:sz w:val="28"/>
          <w:szCs w:val="28"/>
        </w:rPr>
        <w:t xml:space="preserve">количество занятых в организации штатных специалистов по охране труда (не состоящих в службе охраны труда), в том числе специалистов по охране труда, принятых по совместительству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в случае отсутствия штатных специалистов по охране труда, ячейка не заполняется (должен быть заполнен только один из столбцов 2,3,4,5).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</w:r>
      <w:r>
        <w:rPr>
          <w:rFonts w:ascii="Times New Roman" w:hAnsi="Times New Roman"/>
          <w:i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 xml:space="preserve">«Заключен договор на оказание услуг по охране труда (чел.)»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 при наличии, </w:t>
      </w:r>
      <w:r>
        <w:rPr>
          <w:rFonts w:ascii="Times New Roman" w:hAnsi="Times New Roman"/>
          <w:sz w:val="28"/>
          <w:szCs w:val="28"/>
        </w:rPr>
        <w:t xml:space="preserve">сведения о количестве специалистов обслуживающих организацию в рамках  договора на</w:t>
      </w:r>
      <w:r>
        <w:rPr>
          <w:rFonts w:ascii="Times New Roman" w:hAnsi="Times New Roman"/>
          <w:sz w:val="28"/>
          <w:szCs w:val="28"/>
        </w:rPr>
        <w:t xml:space="preserve"> оказание услуг по охране труда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в случае отсутствия таковых, ячейка не заполняется (должен быть заполнен только один из столбцов 2,3,4,5).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5 </w:t>
      </w:r>
      <w:r>
        <w:rPr>
          <w:rFonts w:ascii="Times New Roman" w:hAnsi="Times New Roman"/>
          <w:b/>
          <w:sz w:val="28"/>
          <w:szCs w:val="28"/>
        </w:rPr>
        <w:t xml:space="preserve">«Возложены обязанности по охране  труда на специалистов (чел.)» -</w:t>
      </w:r>
      <w:r>
        <w:rPr>
          <w:rFonts w:ascii="Times New Roman" w:hAnsi="Times New Roman"/>
          <w:sz w:val="28"/>
          <w:szCs w:val="28"/>
        </w:rPr>
        <w:t xml:space="preserve"> указать при наличии, </w:t>
      </w:r>
      <w:r>
        <w:rPr>
          <w:rFonts w:ascii="Times New Roman" w:hAnsi="Times New Roman"/>
          <w:sz w:val="28"/>
          <w:szCs w:val="28"/>
        </w:rPr>
        <w:t xml:space="preserve">сведения о количестве специалистов, на которых </w:t>
      </w:r>
      <w:r>
        <w:rPr>
          <w:rFonts w:ascii="Times New Roman" w:hAnsi="Times New Roman"/>
          <w:sz w:val="28"/>
          <w:szCs w:val="28"/>
          <w:u w:val="single"/>
        </w:rPr>
        <w:t xml:space="preserve">возложены функции по охране труда организационно-распорядительным документом организации</w:t>
      </w:r>
      <w:r>
        <w:rPr>
          <w:rFonts w:ascii="Times New Roman" w:hAnsi="Times New Roman"/>
          <w:sz w:val="28"/>
          <w:szCs w:val="28"/>
        </w:rPr>
        <w:t xml:space="preserve">, в том числе, если функции специалиста по охране труда осуществляет работодатель - индивидуальный предприниматель (ли</w:t>
      </w:r>
      <w:r>
        <w:rPr>
          <w:rFonts w:ascii="Times New Roman" w:hAnsi="Times New Roman"/>
          <w:sz w:val="28"/>
          <w:szCs w:val="28"/>
        </w:rPr>
        <w:t xml:space="preserve">чно), 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в случае отсутствия таковых, ячейка не заполняется (должен быть заполнен только один из столбцов 2,3,4,5).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ind w:left="143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диница измерения «чел.» в столбцах не пишется.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b/>
          <w:sz w:val="28"/>
          <w:szCs w:val="28"/>
        </w:rPr>
        <w:t xml:space="preserve">«ФИО руководителя службы охраны труда, или специалиста по охране труда»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 полные фамилию, имя, отчество руководителя службы, отдела, группы охраны труда или специалиста по охране труда.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7 </w:t>
      </w:r>
      <w:r>
        <w:rPr>
          <w:rFonts w:ascii="Times New Roman" w:hAnsi="Times New Roman"/>
          <w:b/>
          <w:sz w:val="28"/>
          <w:szCs w:val="28"/>
        </w:rPr>
        <w:t xml:space="preserve">«Должность» -</w:t>
      </w:r>
      <w:r>
        <w:rPr>
          <w:rFonts w:ascii="Times New Roman" w:hAnsi="Times New Roman"/>
          <w:sz w:val="28"/>
          <w:szCs w:val="28"/>
        </w:rPr>
        <w:t xml:space="preserve"> указать должность руководителя службы, отдела, группы охраны труда или специалиста по охране труда согласно штатному расписанию организации.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8 </w:t>
      </w:r>
      <w:r>
        <w:rPr>
          <w:rFonts w:ascii="Times New Roman" w:hAnsi="Times New Roman"/>
          <w:b/>
          <w:sz w:val="28"/>
          <w:szCs w:val="28"/>
        </w:rPr>
        <w:t xml:space="preserve">«Телефон»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 контактный номер телефона (с кодом города) руководителя службы, отдела, группы охраны труда или специалиста по охране труда.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9 </w:t>
      </w:r>
      <w:r>
        <w:rPr>
          <w:rFonts w:ascii="Times New Roman" w:hAnsi="Times New Roman"/>
          <w:b/>
          <w:sz w:val="28"/>
          <w:szCs w:val="28"/>
        </w:rPr>
        <w:t xml:space="preserve">«Адрес электронной почты»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адрес электронной почты руководителя службы, отдела, группы охраны труда или специалиста по охране труда.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заполнения одного из столбцов 2, 3, 4, 5 раздела 2 заполняются разделы 2.1 и 2.2.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center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</w:t>
      </w:r>
      <w:r>
        <w:rPr>
          <w:rFonts w:ascii="Times New Roman" w:hAnsi="Times New Roman"/>
          <w:b/>
          <w:sz w:val="32"/>
          <w:szCs w:val="32"/>
        </w:rPr>
        <w:t xml:space="preserve">.1 Образование специалистов по охране труда</w:t>
      </w:r>
      <w:r>
        <w:rPr>
          <w:rFonts w:ascii="Times New Roman" w:hAnsi="Times New Roman"/>
          <w:b/>
          <w:sz w:val="32"/>
          <w:szCs w:val="32"/>
        </w:rPr>
        <w:t xml:space="preserve">, либо лиц</w:t>
      </w:r>
      <w:r>
        <w:rPr>
          <w:rFonts w:ascii="Times New Roman" w:hAnsi="Times New Roman"/>
          <w:b/>
          <w:sz w:val="32"/>
          <w:szCs w:val="32"/>
        </w:rPr>
        <w:t xml:space="preserve">,</w:t>
      </w:r>
      <w:r>
        <w:rPr>
          <w:rFonts w:ascii="Times New Roman" w:hAnsi="Times New Roman"/>
          <w:b/>
          <w:sz w:val="32"/>
          <w:szCs w:val="32"/>
        </w:rPr>
        <w:t xml:space="preserve"> осуществляющих их функции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2930" w:type="dxa"/>
        <w:tblInd w:w="0" w:type="dxa"/>
        <w:tblLayout w:type="fixed"/>
        <w:tblCellMar>
          <w:left w:w="30" w:type="dxa"/>
          <w:top w:w="0" w:type="dxa"/>
          <w:right w:w="30" w:type="dxa"/>
          <w:bottom w:w="0" w:type="dxa"/>
        </w:tblCellMar>
        <w:tblLook w:val="04A0" w:firstRow="1" w:lastRow="0" w:firstColumn="1" w:lastColumn="0" w:noHBand="0" w:noVBand="1"/>
      </w:tblPr>
      <w:tblGrid>
        <w:gridCol w:w="1873"/>
        <w:gridCol w:w="2126"/>
        <w:gridCol w:w="2268"/>
        <w:gridCol w:w="1985"/>
        <w:gridCol w:w="2126"/>
        <w:gridCol w:w="2552"/>
      </w:tblGrid>
      <w:tr>
        <w:trPr>
          <w:trHeight w:val="1005"/>
        </w:trPr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профессиональное (по охране труда) (чел.)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профессиональное (техническое)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профессиональное (гуманитарное)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профессиональное (техническое)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профессиональное (гуманитарное)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общее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63"/>
        </w:trPr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solid" w:color="c0c0c0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1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Style w:val="682"/>
        <w:jc w:val="center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столбцах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,2,3,4,5,6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указать сведения о количестве специалистов по охране труда, имеющих соответствующее</w:t>
      </w:r>
      <w:r>
        <w:rPr>
          <w:rFonts w:ascii="Times New Roman" w:hAnsi="Times New Roman"/>
          <w:sz w:val="28"/>
          <w:szCs w:val="28"/>
        </w:rPr>
        <w:t xml:space="preserve"> образование.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1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 xml:space="preserve">«Высшее профессиональное (по охране труда) (чел.)»</w:t>
      </w:r>
      <w:r>
        <w:rPr>
          <w:rFonts w:ascii="Times New Roman" w:hAnsi="Times New Roman"/>
          <w:sz w:val="28"/>
          <w:szCs w:val="28"/>
        </w:rPr>
        <w:t xml:space="preserve"> - указать сведения о количестве специалистов по охране труда с высшим профессиональным образованием в соответствии с «Общероссийским классификатором специальностей по образованию </w:t>
      </w:r>
      <w:r>
        <w:rPr>
          <w:rFonts w:ascii="Times New Roman" w:hAnsi="Times New Roman"/>
          <w:sz w:val="28"/>
          <w:szCs w:val="28"/>
          <w:highlight w:val="white"/>
        </w:rPr>
        <w:t xml:space="preserve">ОК 009-2016» (код 2.20.00.00 «Техносферная безопасность и природообустройство», код 2.20.04.01 «Техносферная безопасность», код 2.20.02.02 «Защита в чрезвычайных ситуациях»)*.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  <w:highlight w:val="white"/>
        </w:rPr>
      </w:pPr>
      <w:r>
        <w:rPr>
          <w:rFonts w:ascii="Times New Roman" w:hAnsi="Times New Roman"/>
          <w:sz w:val="12"/>
          <w:szCs w:val="12"/>
          <w:highlight w:val="white"/>
        </w:rPr>
      </w:r>
      <w:r>
        <w:rPr>
          <w:rFonts w:ascii="Times New Roman" w:hAnsi="Times New Roman"/>
          <w:sz w:val="12"/>
          <w:szCs w:val="12"/>
          <w:highlight w:val="white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акже к числу специалистов по охране труда с высшим профессиональным </w:t>
      </w:r>
      <w:r>
        <w:rPr>
          <w:rFonts w:ascii="Times New Roman" w:hAnsi="Times New Roman"/>
          <w:sz w:val="28"/>
          <w:szCs w:val="28"/>
        </w:rPr>
        <w:t xml:space="preserve">по охране труда </w:t>
      </w:r>
      <w:r>
        <w:rPr>
          <w:rFonts w:ascii="Times New Roman" w:hAnsi="Times New Roman"/>
          <w:sz w:val="28"/>
          <w:szCs w:val="28"/>
        </w:rPr>
        <w:t xml:space="preserve">образ</w:t>
      </w:r>
      <w:r>
        <w:rPr>
          <w:rFonts w:ascii="Times New Roman" w:hAnsi="Times New Roman"/>
          <w:sz w:val="28"/>
          <w:szCs w:val="28"/>
        </w:rPr>
        <w:t xml:space="preserve">ованием в соответствии с Приказом Министерства образования и науки РФ от 01.07.2013 г. № 499, относить специалистов имеющих высшее профессиональное образование и прошедших профессиональную переподготовку не менее 250 часов по указанным выше специальностям.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2). 1 специалист = 1 законченное образование, т.е. при наличии двух и более высших образований, указывается наиболее подходящее к требованиям, предусмотренным для специалиста по охране труда.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). С</w:t>
      </w:r>
      <w:r>
        <w:rPr>
          <w:rFonts w:ascii="Times New Roman" w:hAnsi="Times New Roman"/>
          <w:sz w:val="28"/>
          <w:szCs w:val="28"/>
        </w:rPr>
        <w:t xml:space="preserve">ведения о количестве специалистов по охране труда – студентах учреждений высшего профессионального образования отражать в столбцах 4,5.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). Я</w:t>
      </w:r>
      <w:r>
        <w:rPr>
          <w:rFonts w:ascii="Times New Roman" w:hAnsi="Times New Roman"/>
          <w:sz w:val="28"/>
          <w:szCs w:val="28"/>
        </w:rPr>
        <w:t xml:space="preserve">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 </w:t>
      </w:r>
      <w:r>
        <w:rPr>
          <w:rFonts w:ascii="Times New Roman" w:hAnsi="Times New Roman"/>
          <w:sz w:val="28"/>
          <w:szCs w:val="28"/>
        </w:rPr>
        <w:t xml:space="preserve">Суммарное значение</w:t>
      </w:r>
      <w:r>
        <w:rPr>
          <w:rFonts w:ascii="Times New Roman" w:hAnsi="Times New Roman"/>
          <w:sz w:val="28"/>
          <w:szCs w:val="28"/>
        </w:rPr>
        <w:t xml:space="preserve"> столбцов 1-6 раздела 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 быть равно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цифровому значению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из столбцов </w:t>
      </w:r>
      <w:r>
        <w:rPr>
          <w:rFonts w:ascii="Times New Roman" w:hAnsi="Times New Roman"/>
          <w:sz w:val="28"/>
          <w:szCs w:val="28"/>
        </w:rPr>
        <w:t xml:space="preserve">2, 3, 4, 5 Р</w:t>
      </w:r>
      <w:r>
        <w:rPr>
          <w:rFonts w:ascii="Times New Roman" w:hAnsi="Times New Roman"/>
          <w:sz w:val="28"/>
          <w:szCs w:val="28"/>
        </w:rPr>
        <w:t xml:space="preserve">аздела 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</w:t>
      </w:r>
      <w:r>
        <w:rPr>
          <w:rFonts w:ascii="Times New Roman" w:hAnsi="Times New Roman"/>
          <w:b/>
          <w:sz w:val="32"/>
          <w:szCs w:val="32"/>
        </w:rPr>
        <w:t xml:space="preserve">.2 </w:t>
      </w:r>
      <w:r>
        <w:rPr>
          <w:rFonts w:ascii="Times New Roman" w:hAnsi="Times New Roman"/>
          <w:b/>
          <w:sz w:val="32"/>
          <w:szCs w:val="32"/>
        </w:rPr>
        <w:t xml:space="preserve">Стаж работы</w:t>
      </w:r>
      <w:r>
        <w:rPr>
          <w:rFonts w:ascii="Times New Roman" w:hAnsi="Times New Roman"/>
          <w:b/>
          <w:sz w:val="32"/>
          <w:szCs w:val="32"/>
        </w:rPr>
        <w:t xml:space="preserve"> специалистов по охране труда</w:t>
      </w:r>
      <w:r>
        <w:rPr>
          <w:rFonts w:ascii="Times New Roman" w:hAnsi="Times New Roman"/>
          <w:b/>
          <w:sz w:val="32"/>
          <w:szCs w:val="32"/>
        </w:rPr>
        <w:t xml:space="preserve">, либо лиц</w:t>
      </w:r>
      <w:r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 xml:space="preserve">осуществляющих их функции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</w:t>
      </w:r>
      <w:r>
        <w:rPr>
          <w:rFonts w:ascii="Times New Roman" w:hAnsi="Times New Roman"/>
          <w:b/>
          <w:sz w:val="32"/>
          <w:szCs w:val="32"/>
        </w:rPr>
        <w:t xml:space="preserve">общий по охране труда)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3860" w:type="dxa"/>
        <w:tblInd w:w="19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60"/>
        <w:gridCol w:w="2480"/>
        <w:gridCol w:w="2380"/>
        <w:gridCol w:w="2380"/>
        <w:gridCol w:w="2380"/>
        <w:gridCol w:w="2280"/>
      </w:tblGrid>
      <w:tr>
        <w:trPr>
          <w:trHeight w:val="426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 1 года (чел.)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1-го года до 3 лет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3 лет до 5 лет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5 лет до 10 лет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10 лет до 15 лет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свыше 15 лет (чел.)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3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Style w:val="682"/>
        <w:jc w:val="center"/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1,2,3,4,5</w:t>
      </w:r>
      <w:r>
        <w:rPr>
          <w:rFonts w:ascii="Times New Roman" w:hAnsi="Times New Roman"/>
          <w:sz w:val="28"/>
          <w:szCs w:val="28"/>
        </w:rPr>
        <w:t xml:space="preserve">,6</w:t>
      </w:r>
      <w:r>
        <w:rPr>
          <w:rFonts w:ascii="Times New Roman" w:hAnsi="Times New Roman"/>
          <w:sz w:val="28"/>
          <w:szCs w:val="28"/>
        </w:rPr>
        <w:t xml:space="preserve"> указать сведения о количестве специалистов по охране труда с соответствующим стажем работы во всех занимаемых должностях в области охраны труда.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столбце таблицы указывается количество специалистов со стажем работы, подпадающим под диапазон, указанный в заголовке столбца.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</w:t>
      </w:r>
      <w:r>
        <w:rPr>
          <w:rFonts w:ascii="Times New Roman" w:hAnsi="Times New Roman"/>
          <w:sz w:val="28"/>
          <w:szCs w:val="28"/>
        </w:rPr>
        <w:t xml:space="preserve"> Суммарное значение содержимого ячеек в Разделе 2.2 должно быть равным суммарному значению содержимого ячеек в Разделе 2.1.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20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</w:t>
      </w:r>
      <w:r>
        <w:rPr>
          <w:rFonts w:ascii="Times New Roman" w:hAnsi="Times New Roman"/>
          <w:b/>
          <w:sz w:val="32"/>
          <w:szCs w:val="32"/>
        </w:rPr>
        <w:t xml:space="preserve">. Коллективные договоры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4600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4600"/>
        <w:gridCol w:w="4600"/>
      </w:tblGrid>
      <w:tr>
        <w:trPr>
          <w:trHeight w:val="76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коллективного договора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 том числе, заключен в отчетном периоде,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Если имеется в наличии, проведена ли процедура уведомительной регистрации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внесенных изменений и дополнений в действующие коллективные договоры в отчетном периоде, (ед.)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jc w:val="righ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1,</w:t>
      </w:r>
      <w:r>
        <w:rPr>
          <w:rFonts w:ascii="Times New Roman" w:hAnsi="Times New Roman"/>
          <w:sz w:val="28"/>
          <w:szCs w:val="28"/>
        </w:rPr>
        <w:t xml:space="preserve">2,3</w:t>
      </w:r>
      <w:r>
        <w:rPr>
          <w:rFonts w:ascii="Times New Roman" w:hAnsi="Times New Roman"/>
          <w:sz w:val="28"/>
          <w:szCs w:val="28"/>
        </w:rPr>
        <w:t xml:space="preserve">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) через установленные фильтры.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502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/>
    </w:p>
    <w:p>
      <w:pPr>
        <w:pStyle w:val="682"/>
        <w:ind w:left="50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отрицательного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столбце 1 данного раздела, столбцы 2</w:t>
      </w:r>
      <w:r>
        <w:rPr>
          <w:rFonts w:ascii="Times New Roman" w:hAnsi="Times New Roman"/>
          <w:sz w:val="28"/>
          <w:szCs w:val="28"/>
        </w:rPr>
        <w:t xml:space="preserve">,3,4</w:t>
      </w:r>
      <w:r>
        <w:rPr>
          <w:rFonts w:ascii="Times New Roman" w:hAnsi="Times New Roman"/>
          <w:sz w:val="28"/>
          <w:szCs w:val="28"/>
        </w:rPr>
        <w:t xml:space="preserve"> не заполняется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/>
        <w:jc w:val="both"/>
        <w:spacing w:after="0" w:line="240" w:lineRule="auto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95475" cy="1219200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895474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9.25pt;height:96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14525" cy="1152525"/>
                <wp:effectExtent l="0" t="0" r="0" b="0"/>
                <wp:docPr id="3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914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0.75pt;height:9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  <w:t xml:space="preserve">     </w:t>
      </w: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15310" cy="1247775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11531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45.30pt;height:98.2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</w:r>
      <w:r>
        <w:rPr>
          <w:rFonts w:ascii="Times New Roman" w:hAnsi="Times New Roman"/>
          <w:color w:val="548dd4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 xml:space="preserve">«Количество внесенных изменений и дополнений в действующие коллективные договоры в отчетном периоде, (ед.)»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  <w:u w:val="single"/>
        </w:rPr>
        <w:t xml:space="preserve">информация вносится при наличии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указать цифровым значением, сколько изменений и дополнений были внесены в действующие коллективные договоры в отчетном периоде.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Коллективный договор может заключаться в организации в целом, в ее филиалах, представительствах и иных обособленных структурных подразделениях (ст. 40 Трудового кодекса Российской Федерации Коллективный договор).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 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 коллективного договора, соглашения в силу не зависит от факта их уведомительной регистрации.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регистрации коллективного д</w:t>
      </w:r>
      <w:r>
        <w:rPr>
          <w:rFonts w:ascii="Times New Roman" w:hAnsi="Times New Roman"/>
          <w:sz w:val="24"/>
          <w:szCs w:val="24"/>
        </w:rPr>
        <w:t xml:space="preserve">оговора, соглашения соответствующий орган по труду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сообщает об этом представителям сторо</w:t>
      </w:r>
      <w:r>
        <w:rPr>
          <w:rFonts w:ascii="Times New Roman" w:hAnsi="Times New Roman"/>
          <w:sz w:val="24"/>
          <w:szCs w:val="24"/>
        </w:rPr>
        <w:t xml:space="preserve">н, подписавшим коллективный договор, соглашение, а также в соответствующую государственную инспекцию труда. Условия коллективного договора, соглашения, ухудшающие положение работников, недействительны и не подлежат применению (ст. 50 Трудового кодекса Российской Федерации  Регистрация колл</w:t>
      </w:r>
      <w:r>
        <w:rPr>
          <w:rFonts w:ascii="Times New Roman" w:hAnsi="Times New Roman"/>
          <w:sz w:val="24"/>
          <w:szCs w:val="24"/>
        </w:rPr>
        <w:t xml:space="preserve">ективного договора, соглашения).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720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4.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Мероприятия по улучшению условий и охраны труда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1440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355"/>
        <w:gridCol w:w="2955"/>
        <w:gridCol w:w="2625"/>
        <w:gridCol w:w="1980"/>
        <w:gridCol w:w="2445"/>
        <w:gridCol w:w="2265"/>
        <w:gridCol w:w="2520"/>
      </w:tblGrid>
      <w:tr>
        <w:trPr>
          <w:trHeight w:val="585"/>
        </w:trPr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Наличие в организации утвержденных мероприятий по улучшению условий и охраны труда (да/нет)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Внедрение программы «Нулевой травматизм» в организации (да/нет)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Количество пунктов мероприятий по улучшению условий и охраны труда, исполненных за отчетный период (ед.)</w:t>
            </w:r>
            <w:r/>
            <w:r/>
          </w:p>
        </w:tc>
        <w:tc>
          <w:tcPr>
            <w:gridSpan w:val="4"/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2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Освоение средств выделенных на мероприятия по улучшению условий и охраны труда (тыс.руб. в формате 0,00)</w:t>
            </w:r>
            <w:r/>
            <w:r/>
          </w:p>
        </w:tc>
      </w:tr>
      <w:tr>
        <w:trPr>
          <w:trHeight w:val="1395"/>
        </w:trPr>
        <w:tc>
          <w:tcPr>
            <w:shd w:val="clear" w:color="c0c0c0" w:fill="c0c0c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c0c0c0" w:fill="c0c0c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c0c0c0" w:fill="c0c0c0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Запланировано на отчетный период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Фактически израсходовано, всего (за отчетный период)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 том числе предусмотренных по коллективному договору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Израсходовано средств в расчете на 1 работника</w:t>
            </w:r>
            <w:r/>
            <w:r/>
          </w:p>
        </w:tc>
      </w:tr>
      <w:tr>
        <w:trPr>
          <w:trHeight w:val="300"/>
        </w:trPr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c0c0c0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7</w:t>
            </w:r>
            <w:r/>
            <w:r/>
          </w:p>
        </w:tc>
      </w:tr>
      <w:tr>
        <w:trPr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5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2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5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bottom"/>
            <w:textDirection w:val="lrTb"/>
            <w:noWrap w:val="false"/>
          </w:tcPr>
          <w:p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</w:tr>
    </w:tbl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82"/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*</w:t>
      </w:r>
      <w:r>
        <w:rPr>
          <w:rFonts w:ascii="Times New Roman" w:hAnsi="Times New Roman"/>
          <w:sz w:val="24"/>
          <w:szCs w:val="24"/>
        </w:rPr>
        <w:t xml:space="preserve"> Ежегодно реализуемые работодателем мероприятия по улучшению условий и охраны труда и снижению уровней профессиональных рисков, в соответствии с приказом Минздравсоцразвития Российской Федерации от 29.10.2021 №771н.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682"/>
        <w:ind w:firstLine="720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3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установленные фильтры.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Заполнение клавиатурой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недопустимо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 случае отрицательного значения в столбце 1, значения столбцов 2-7 не заполняются.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567"/>
        <w:jc w:val="both"/>
        <w:spacing w:after="0" w:line="240" w:lineRule="auto"/>
        <w:shd w:val="clear" w:color="auto" w:fill="ffffff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3"/>
        </w:numPr>
        <w:ind w:left="0" w:firstLine="567"/>
        <w:jc w:val="both"/>
        <w:spacing w:after="0" w:line="240" w:lineRule="auto"/>
        <w:shd w:val="clear" w:color="auto" w:fill="ffffff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установленные фильтры.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Заполнение клавиатурой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недопустимо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shd w:val="clear" w:color="auto" w:fill="ffffff"/>
        <w:tabs>
          <w:tab w:val="right" w:pos="993" w:leader="none"/>
        </w:tabs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3"/>
        </w:numPr>
        <w:ind w:left="0" w:firstLine="567"/>
        <w:jc w:val="both"/>
        <w:spacing w:after="0" w:line="240" w:lineRule="auto"/>
        <w:shd w:val="clear" w:color="auto" w:fill="ffffff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цифровым значением, сколько пунктов мероприятий  по улучшению условий и охраны труда исполнены за отчетный период, вне зависимости от срока их разработки и утверждения.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</w:t>
      </w:r>
      <w:r>
        <w:rPr>
          <w:rFonts w:ascii="Times New Roman" w:hAnsi="Times New Roman"/>
          <w:sz w:val="28"/>
          <w:szCs w:val="28"/>
        </w:rPr>
        <w:t xml:space="preserve">4,5,6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указываются денежные средства отчетного периода (в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в числовом формате с двумя </w:t>
      </w:r>
      <w:r>
        <w:rPr>
          <w:rFonts w:ascii="Times New Roman" w:hAnsi="Times New Roman"/>
          <w:sz w:val="28"/>
          <w:szCs w:val="28"/>
        </w:rPr>
        <w:t xml:space="preserve">знаками после запятой.</w:t>
      </w:r>
      <w:r>
        <w:rPr>
          <w:rFonts w:ascii="Times New Roman" w:hAnsi="Times New Roman"/>
          <w:sz w:val="28"/>
          <w:szCs w:val="28"/>
        </w:rPr>
        <w:t xml:space="preserve"> Значение указанное в столбце 6 не может превышать значение, указанное в столбце 5.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3"/>
        </w:numPr>
        <w:ind w:left="0" w:firstLine="567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столбце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значение </w:t>
      </w:r>
      <w:r>
        <w:rPr>
          <w:rFonts w:ascii="Times New Roman" w:hAnsi="Times New Roman"/>
          <w:b/>
          <w:bCs/>
          <w:sz w:val="28"/>
          <w:szCs w:val="28"/>
        </w:rPr>
        <w:t xml:space="preserve">заполняется автоматически</w:t>
      </w:r>
      <w:r>
        <w:rPr>
          <w:rFonts w:ascii="Times New Roman" w:hAnsi="Times New Roman"/>
          <w:bCs/>
          <w:sz w:val="28"/>
          <w:szCs w:val="28"/>
        </w:rPr>
        <w:t xml:space="preserve">, ячейка защищена от заполнения «вручную» (установлена формула </w:t>
      </w:r>
      <w:r>
        <w:rPr>
          <w:rFonts w:ascii="Times New Roman" w:hAnsi="Times New Roman"/>
          <w:bCs/>
          <w:sz w:val="28"/>
          <w:szCs w:val="28"/>
        </w:rPr>
        <w:t xml:space="preserve">столб</w:t>
      </w:r>
      <w:r>
        <w:rPr>
          <w:rFonts w:ascii="Times New Roman" w:hAnsi="Times New Roman"/>
          <w:bCs/>
          <w:sz w:val="28"/>
          <w:szCs w:val="28"/>
        </w:rPr>
        <w:t xml:space="preserve">е</w:t>
      </w:r>
      <w:r>
        <w:rPr>
          <w:rFonts w:ascii="Times New Roman" w:hAnsi="Times New Roman"/>
          <w:bCs/>
          <w:sz w:val="28"/>
          <w:szCs w:val="28"/>
        </w:rPr>
        <w:t xml:space="preserve">ц</w:t>
      </w:r>
      <w:r>
        <w:rPr>
          <w:rFonts w:ascii="Times New Roman" w:hAnsi="Times New Roman"/>
          <w:bCs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 xml:space="preserve">раздела 4 (ф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актически израсходовано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/ столб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ц</w:t>
      </w:r>
      <w:r>
        <w:rPr>
          <w:rFonts w:ascii="Times New Roman" w:hAnsi="Times New Roman"/>
          <w:sz w:val="28"/>
          <w:szCs w:val="28"/>
        </w:rPr>
        <w:t xml:space="preserve"> 8 раздела 1  (численность работников).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енежные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отображаются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тыс. рублей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числовом формате с двумя знаками после запятой.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567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Единица измерения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заполняемых ячейках не указывается.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Статья 225</w:t>
      </w:r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 «</w:t>
      </w:r>
      <w:r>
        <w:rPr>
          <w:rFonts w:ascii="Times New Roman" w:hAnsi="Times New Roman"/>
          <w:sz w:val="24"/>
          <w:szCs w:val="24"/>
        </w:rPr>
        <w:t xml:space="preserve">Финансирование мероприятий по улучшению условий и охраны труда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</w:t>
      </w:r>
      <w:r>
        <w:rPr>
          <w:rFonts w:ascii="Times New Roman" w:hAnsi="Times New Roman"/>
          <w:sz w:val="24"/>
          <w:szCs w:val="24"/>
        </w:rPr>
        <w:t xml:space="preserve">ансирование мероприятий 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не менее 0,2 процента суммы затрат на производство продукции (работ, услуг).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682"/>
        <w:jc w:val="right"/>
        <w:spacing w:after="0" w:line="240" w:lineRule="auto"/>
        <w:tabs>
          <w:tab w:val="right" w:pos="993" w:leader="none"/>
        </w:tabs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245232" cy="1841233"/>
                <wp:effectExtent l="0" t="0" r="0" b="0"/>
                <wp:docPr id="5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9245232" cy="184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727.97pt;height:144.98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0"/>
          <w:numId w:val="13"/>
        </w:numPr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столбце 8 выбрать соответствующее значение (да/нет) через установленные фильтры.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 Заполнение клавиатурой </w:t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 xml:space="preserve">недопустимо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ind w:left="720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Значение «да» ставится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только 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ind w:left="720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случае отрицательного значения в столбце 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, значения столбцов </w:t>
      </w:r>
      <w:r>
        <w:rPr>
          <w:rFonts w:ascii="Times New Roman" w:hAnsi="Times New Roman"/>
          <w:sz w:val="28"/>
          <w:szCs w:val="28"/>
          <w:highlight w:val="white"/>
        </w:rPr>
        <w:t xml:space="preserve">9 - 14</w:t>
      </w:r>
      <w:r>
        <w:rPr>
          <w:rFonts w:ascii="Times New Roman" w:hAnsi="Times New Roman"/>
          <w:sz w:val="28"/>
          <w:szCs w:val="28"/>
          <w:highlight w:val="white"/>
        </w:rPr>
        <w:t xml:space="preserve"> не заполняются.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numPr>
          <w:ilvl w:val="0"/>
          <w:numId w:val="13"/>
        </w:numPr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плана мероприятий по улучшению условий и охраны труда, в который включены мероприятия, направленные на развитие физической культуры и спорта необходимо выбрать значение «да» через установленные фильтры в </w:t>
      </w:r>
      <w:r>
        <w:rPr>
          <w:rFonts w:ascii="Times New Roman" w:hAnsi="Times New Roman"/>
          <w:sz w:val="28"/>
          <w:szCs w:val="28"/>
          <w:highlight w:val="white"/>
        </w:rPr>
        <w:t xml:space="preserve">соответствующих столбцах 9 – 14 в тех столбца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  <w:highlight w:val="white"/>
          <w:u w:val="single"/>
        </w:rPr>
        <w:t xml:space="preserve">недопустимо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ind w:left="720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 xml:space="preserve">Примечание: </w:t>
      </w:r>
      <w:r>
        <w:rPr>
          <w:rFonts w:ascii="Times New Roman" w:hAnsi="Times New Roman"/>
          <w:sz w:val="28"/>
          <w:szCs w:val="28"/>
          <w:highlight w:val="white"/>
        </w:rPr>
        <w:t xml:space="preserve">Столбцы 9 – 14 заполняются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только при наличии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лана мероприятий по улучшению условий и охраны труда, в который включены мероприятия, направленные на развит</w:t>
      </w:r>
      <w:r>
        <w:rPr>
          <w:rFonts w:ascii="Times New Roman" w:hAnsi="Times New Roman"/>
          <w:sz w:val="28"/>
          <w:szCs w:val="28"/>
          <w:highlight w:val="white"/>
        </w:rPr>
        <w:t xml:space="preserve">ие физической культуры и спорта. </w:t>
      </w:r>
      <w:r>
        <w:rPr>
          <w:rFonts w:ascii="Times New Roman" w:hAnsi="Times New Roman"/>
          <w:sz w:val="28"/>
          <w:szCs w:val="28"/>
          <w:highlight w:val="white"/>
        </w:rPr>
        <w:t xml:space="preserve">Значение «Да» необходимо выбрать только в тех столбцах</w:t>
      </w:r>
      <w:r>
        <w:rPr>
          <w:rFonts w:ascii="Times New Roman" w:hAnsi="Times New Roman"/>
          <w:sz w:val="28"/>
          <w:szCs w:val="28"/>
          <w:highlight w:val="white"/>
        </w:rPr>
        <w:t xml:space="preserve"> (9 – 14)</w:t>
      </w:r>
      <w:r>
        <w:rPr>
          <w:rFonts w:ascii="Times New Roman" w:hAnsi="Times New Roman"/>
          <w:sz w:val="28"/>
          <w:szCs w:val="28"/>
          <w:highlight w:val="white"/>
        </w:rPr>
        <w:t xml:space="preserve">, кот</w:t>
      </w:r>
      <w:r>
        <w:rPr>
          <w:rFonts w:ascii="Times New Roman" w:hAnsi="Times New Roman"/>
          <w:sz w:val="28"/>
          <w:szCs w:val="28"/>
          <w:highlight w:val="white"/>
        </w:rPr>
        <w:t xml:space="preserve">орые соответствуют мероприятиям</w:t>
      </w:r>
      <w:r>
        <w:rPr>
          <w:rFonts w:ascii="Times New Roman" w:hAnsi="Times New Roman"/>
          <w:sz w:val="28"/>
          <w:szCs w:val="28"/>
          <w:highlight w:val="white"/>
        </w:rPr>
        <w:t xml:space="preserve">, остальные заполнять нет необходимости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или проставить значение «Нет»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righ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</w:t>
      </w:r>
      <w:r>
        <w:rPr>
          <w:rFonts w:ascii="Times New Roman" w:hAnsi="Times New Roman"/>
          <w:b/>
          <w:sz w:val="32"/>
          <w:szCs w:val="32"/>
        </w:rPr>
        <w:t xml:space="preserve"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Деятельность профсоюзных организаций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993"/>
        <w:gridCol w:w="1417"/>
        <w:gridCol w:w="2268"/>
        <w:gridCol w:w="1843"/>
        <w:gridCol w:w="1134"/>
        <w:gridCol w:w="2835"/>
      </w:tblGrid>
      <w:tr>
        <w:trPr>
          <w:trHeight w:val="25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первичной профсоюзной организации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членов первичной профсоюзной организации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иного представительного органа работников в организации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уполномоченных (доверенных) лиц по охране труда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проведенных проверок уполномоченными (доверенными) лицами по охране труда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выявленных нарушений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3" w:name="RANGE!I5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выданных представлений или предложений об устранении выявленных нарушений требований охраны труда</w:t>
            </w:r>
            <w:bookmarkEnd w:id="3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3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Из них вновь избраны в организации за отчетный период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Обучены по охране труда в обучающих организациях по охране труда, аккредитованных в Минтруде РФ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4" w:name="RANGE!H8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4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5" w:name="RANGE!I8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5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7"/>
        </w:numPr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,3</w:t>
      </w:r>
      <w:r>
        <w:rPr>
          <w:rFonts w:ascii="Times New Roman" w:hAnsi="Times New Roman"/>
          <w:sz w:val="28"/>
          <w:szCs w:val="28"/>
        </w:rPr>
        <w:t xml:space="preserve">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90625" cy="1628610"/>
                <wp:effectExtent l="0" t="0" r="0" b="0"/>
                <wp:docPr id="6" name="_x0000_i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90625" cy="162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93.75pt;height:128.24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43025" cy="1601000"/>
                <wp:effectExtent l="0" t="0" r="0" b="0"/>
                <wp:docPr id="7" name="_x0000_i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343025" cy="16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05.75pt;height:126.06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7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2,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,5,6,7,8</w:t>
      </w:r>
      <w:r>
        <w:rPr>
          <w:rFonts w:ascii="Times New Roman" w:hAnsi="Times New Roman"/>
          <w:sz w:val="28"/>
          <w:szCs w:val="28"/>
        </w:rPr>
        <w:t xml:space="preserve">,9</w:t>
      </w:r>
      <w:r>
        <w:rPr>
          <w:rFonts w:ascii="Times New Roman" w:hAnsi="Times New Roman"/>
          <w:sz w:val="28"/>
          <w:szCs w:val="28"/>
        </w:rPr>
        <w:t xml:space="preserve"> данные </w:t>
      </w:r>
      <w:r>
        <w:rPr>
          <w:rFonts w:ascii="Times New Roman" w:hAnsi="Times New Roman"/>
          <w:sz w:val="28"/>
          <w:szCs w:val="28"/>
        </w:rPr>
        <w:t xml:space="preserve">при наличии в отчетном периоде </w:t>
      </w:r>
      <w:r>
        <w:rPr>
          <w:rFonts w:ascii="Times New Roman" w:hAnsi="Times New Roman"/>
          <w:sz w:val="28"/>
          <w:szCs w:val="28"/>
        </w:rPr>
        <w:t xml:space="preserve">вносятся цифр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7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вносится в количественном эквиваленте. В случае отрицательного значения в столбце 1 данного раз</w:t>
      </w:r>
      <w:r>
        <w:rPr>
          <w:rFonts w:ascii="Times New Roman" w:hAnsi="Times New Roman"/>
          <w:sz w:val="28"/>
          <w:szCs w:val="28"/>
        </w:rPr>
        <w:t xml:space="preserve">дела, столбец 2 не заполняется.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7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sz w:val="28"/>
          <w:szCs w:val="28"/>
        </w:rPr>
        <w:t xml:space="preserve">указать цифровым значением, сколько упол</w:t>
      </w:r>
      <w:r>
        <w:rPr>
          <w:rFonts w:ascii="Times New Roman" w:hAnsi="Times New Roman"/>
          <w:sz w:val="28"/>
          <w:szCs w:val="28"/>
        </w:rPr>
        <w:t xml:space="preserve">номоченных (доверенных) лиц по охране труда в организации обучены по охране труда в обучающих организациях по охране труда, аккредитованных в Минтруде Российской Федерации (вне зависимости от отчётного периода, но с действующим удостоверением об обучении).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ind w:left="1560" w:hanging="1560"/>
        <w:jc w:val="both"/>
        <w:spacing w:after="0" w:line="240" w:lineRule="auto"/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t xml:space="preserve"> </w:t>
      </w:r>
      <w:r/>
    </w:p>
    <w:p>
      <w:pPr>
        <w:pStyle w:val="682"/>
        <w:ind w:left="1560" w:hanging="1560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Статья 370</w:t>
      </w:r>
      <w:r>
        <w:rPr>
          <w:rFonts w:ascii="Times New Roman" w:hAnsi="Times New Roman"/>
          <w:sz w:val="24"/>
          <w:szCs w:val="24"/>
        </w:rPr>
        <w:t xml:space="preserve"> ТК РФ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Право профессиональных союзов на осуществление контроля за соблюдением трудового законодательства и иных нормативных правовых актов, содержащих нормы трудового права, выполнением условий коллективных договоров, соглашений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</w:t>
      </w:r>
      <w:r>
        <w:rPr>
          <w:rFonts w:ascii="Times New Roman" w:hAnsi="Times New Roman"/>
          <w:b/>
          <w:sz w:val="32"/>
          <w:szCs w:val="32"/>
        </w:rPr>
        <w:t xml:space="preserve">.1 Комитеты (комиссии) по охране труда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260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80"/>
        <w:gridCol w:w="2280"/>
        <w:gridCol w:w="2700"/>
        <w:gridCol w:w="2700"/>
        <w:gridCol w:w="3300"/>
      </w:tblGrid>
      <w:tr>
        <w:trPr>
          <w:trHeight w:val="1020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совместных комитетов (комиссий) по охране труда, созданных в соответствии со ст. 224  ТК РФ,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 том числе созданы за отчетный период,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Номер и дата приказа о создании комитета (комиссии)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заседаний комитетов (комиссий) по охране труда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6" w:name="RANGE!E5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рассмотренных вопросов на заседаниях комитетов (комиссий) по охране труда</w:t>
            </w:r>
            <w:bookmarkEnd w:id="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7" w:name="RANGE!C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bookmarkEnd w:id="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8" w:name="RANGE!D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bookmarkEnd w:id="8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0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9" w:name="RANGE!E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bookmarkEnd w:id="9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8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21/05 от 10.01.2013г.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7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30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/>
        <w:jc w:val="both"/>
        <w:spacing w:after="0" w:line="240" w:lineRule="auto"/>
        <w:rPr>
          <w:rFonts w:ascii="Times New Roman" w:hAnsi="Times New Roman"/>
          <w:color w:val="548dd4"/>
          <w:sz w:val="12"/>
          <w:szCs w:val="12"/>
        </w:rPr>
      </w:pPr>
      <w:r>
        <w:rPr>
          <w:rFonts w:ascii="Times New Roman" w:hAnsi="Times New Roman"/>
          <w:color w:val="548dd4"/>
          <w:sz w:val="12"/>
          <w:szCs w:val="12"/>
        </w:rPr>
      </w:r>
      <w:r>
        <w:rPr>
          <w:rFonts w:ascii="Times New Roman" w:hAnsi="Times New Roman"/>
          <w:color w:val="548dd4"/>
          <w:sz w:val="12"/>
          <w:szCs w:val="12"/>
        </w:rPr>
      </w:r>
    </w:p>
    <w:p>
      <w:pPr>
        <w:pStyle w:val="682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,2</w:t>
      </w:r>
      <w:r>
        <w:rPr>
          <w:rFonts w:ascii="Times New Roman" w:hAnsi="Times New Roman"/>
          <w:sz w:val="28"/>
          <w:szCs w:val="28"/>
        </w:rPr>
        <w:t xml:space="preserve"> 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да/нет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</w:t>
      </w: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недопустимо.</w:t>
      </w:r>
      <w: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отрицательного значения в столбце 1 данного раздела столбцы 2, 3, 4, 5 не заполняются.</w:t>
      </w:r>
      <w:r>
        <w:rPr>
          <w:rFonts w:ascii="Times New Roman" w:hAnsi="Times New Roman"/>
          <w:color w:val="548dd4"/>
          <w:sz w:val="28"/>
          <w:szCs w:val="28"/>
        </w:rPr>
      </w:r>
      <w:r>
        <w:rPr>
          <w:rFonts w:ascii="Times New Roman" w:hAnsi="Times New Roman"/>
          <w:color w:val="548dd4"/>
          <w:sz w:val="28"/>
          <w:szCs w:val="28"/>
        </w:rPr>
      </w:r>
    </w:p>
    <w:p>
      <w:pPr>
        <w:pStyle w:val="682"/>
        <w:ind w:left="709"/>
        <w:jc w:val="both"/>
        <w:spacing w:after="0" w:line="240" w:lineRule="auto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8290" cy="1457325"/>
                <wp:effectExtent l="0" t="0" r="0" b="0"/>
                <wp:docPr id="8" name="_x0000_i10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82829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2.70pt;height:114.75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  <w:t xml:space="preserve">              </w:t>
      </w: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20035" cy="1362075"/>
                <wp:effectExtent l="0" t="0" r="0" b="0"/>
                <wp:docPr id="9" name="_x0000_i10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82003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22.05pt;height:107.2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</w:r>
      <w:r>
        <w:rPr>
          <w:rFonts w:ascii="Times New Roman" w:hAnsi="Times New Roman"/>
          <w:color w:val="548dd4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color w:val="548dd4"/>
          <w:sz w:val="12"/>
          <w:szCs w:val="12"/>
        </w:rPr>
      </w:pPr>
      <w:r>
        <w:rPr>
          <w:rFonts w:ascii="Times New Roman" w:hAnsi="Times New Roman"/>
          <w:color w:val="548dd4"/>
          <w:sz w:val="12"/>
          <w:szCs w:val="12"/>
        </w:rPr>
      </w:r>
      <w:r>
        <w:rPr>
          <w:rFonts w:ascii="Times New Roman" w:hAnsi="Times New Roman"/>
          <w:color w:val="548dd4"/>
          <w:sz w:val="12"/>
          <w:szCs w:val="12"/>
        </w:rPr>
      </w:r>
    </w:p>
    <w:p>
      <w:pPr>
        <w:pStyle w:val="682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указывается номер и дата приказа о создании</w:t>
      </w:r>
      <w:r>
        <w:rPr>
          <w:rFonts w:ascii="Times New Roman" w:hAnsi="Times New Roman"/>
          <w:sz w:val="28"/>
          <w:szCs w:val="28"/>
        </w:rPr>
        <w:t xml:space="preserve"> комитета (комиссии) (вне зависимости от отчётного периода, но комитет (комиссия) должен быть действующий).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0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4,5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при наличии в отчетном периоде вносятся цифрами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</w:t>
      </w:r>
      <w:r>
        <w:rPr>
          <w:rFonts w:ascii="Times New Roman" w:hAnsi="Times New Roman"/>
          <w:i/>
          <w:sz w:val="28"/>
          <w:szCs w:val="28"/>
        </w:rPr>
        <w:t xml:space="preserve"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Статья 224</w:t>
      </w:r>
      <w:r>
        <w:rPr>
          <w:rFonts w:ascii="Times New Roman" w:hAnsi="Times New Roman"/>
          <w:sz w:val="24"/>
          <w:szCs w:val="24"/>
        </w:rPr>
        <w:t xml:space="preserve"> ТК РФ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Комитеты (комиссии) по охране труда</w:t>
      </w:r>
      <w:r>
        <w:rPr>
          <w:rFonts w:ascii="Times New Roman" w:hAnsi="Times New Roman"/>
          <w:sz w:val="24"/>
          <w:szCs w:val="24"/>
        </w:rPr>
        <w:t xml:space="preserve">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540"/>
        <w:jc w:val="both"/>
        <w:spacing w:before="0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инициативе работодателя и (или) по инициативе работников либо их уполномоченного представительного органа создаются комитеты (комиссии) по охране труда. В их состав на паритетной основе входят представители работодателя и представители выборного органа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первичной профсоюзной организации или иного уполномоченного представительного органа работников (при наличии такого представительного органа). Примерное </w:t>
      </w:r>
      <w:hyperlink r:id="rId18" w:tooltip="https://login.consultant.ru/link/?req=doc&amp;base=LAW&amp;n=402031&amp;dst=100011&amp;field=134&amp;date=12.01.2024" w:history="1">
        <w:r>
          <w:rPr>
            <w:rStyle w:val="686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положение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 комитете (комиссии) по охране труда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 </w:t>
      </w:r>
      <w:r/>
    </w:p>
    <w:p>
      <w:pPr>
        <w:ind w:left="0" w:right="0" w:firstLine="540"/>
        <w:jc w:val="both"/>
        <w:spacing w:before="105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Комитет (комиссия) по охране труда организует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организует проведение проверок условий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 охраны труда на рабочих местах и информирование работников о результатах указанных проверок, сбор предложений к разделу об охране труда коллективного договора и (или) соглашения.</w:t>
      </w:r>
      <w:r/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</w:t>
      </w:r>
      <w:r>
        <w:rPr>
          <w:rFonts w:ascii="Times New Roman" w:hAnsi="Times New Roman"/>
          <w:b/>
          <w:sz w:val="32"/>
          <w:szCs w:val="32"/>
        </w:rPr>
        <w:t xml:space="preserve">. Прохождение обязательных медицинских осмотров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0632" w:type="dxa"/>
        <w:tblInd w:w="18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94"/>
        <w:gridCol w:w="1792"/>
        <w:gridCol w:w="2977"/>
        <w:gridCol w:w="3969"/>
      </w:tblGrid>
      <w:tr>
        <w:trPr>
          <w:trHeight w:val="660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Наименование медицинского осмотра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73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человек, прошедших обязательные предварительные и периодические медицинские осмотры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0" w:name="RANGE!B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Всего:</w:t>
            </w:r>
            <w:bookmarkEnd w:id="10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 том числе: женщин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Из них: лица до 21 года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периодические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1" w:name="RANGE!B9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bookmarkEnd w:id="11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2" w:name="RANGE!C9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2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3" w:name="RANGE!D9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3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едварительные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столбцы 2,3,4 данные </w:t>
      </w:r>
      <w:r>
        <w:rPr>
          <w:rFonts w:ascii="Times New Roman" w:hAnsi="Times New Roman"/>
          <w:sz w:val="28"/>
          <w:szCs w:val="28"/>
        </w:rPr>
        <w:t xml:space="preserve">при наличии в отчетном периоде вносятся цифрами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4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Предварительные осмотры, про</w:t>
      </w:r>
      <w:r>
        <w:rPr>
          <w:rFonts w:ascii="Times New Roman" w:hAnsi="Times New Roman"/>
          <w:sz w:val="28"/>
          <w:szCs w:val="28"/>
        </w:rPr>
        <w:t xml:space="preserve">веденные</w:t>
      </w:r>
      <w:r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 xml:space="preserve">личных </w:t>
      </w:r>
      <w:r>
        <w:rPr>
          <w:rFonts w:ascii="Times New Roman" w:hAnsi="Times New Roman"/>
          <w:sz w:val="28"/>
          <w:szCs w:val="28"/>
        </w:rPr>
        <w:t xml:space="preserve">средств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не указываются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 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столбца 3 «В том числе: женщин» не должно превышать значение столбца 2 «Всего:».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Значение столбца 4 «Из них: лица до 21 года» не должно превышать значение столбца 2 «Всего:».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6</w:t>
      </w:r>
      <w:r>
        <w:rPr>
          <w:rFonts w:ascii="Times New Roman" w:hAnsi="Times New Roman"/>
          <w:b/>
          <w:sz w:val="32"/>
          <w:szCs w:val="32"/>
        </w:rPr>
        <w:t xml:space="preserve">.1</w:t>
      </w:r>
      <w:r>
        <w:rPr>
          <w:rFonts w:ascii="Times New Roman" w:hAnsi="Times New Roman"/>
          <w:b/>
          <w:sz w:val="32"/>
          <w:szCs w:val="32"/>
        </w:rPr>
        <w:t xml:space="preserve"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</w:t>
      </w:r>
      <w:r>
        <w:rPr>
          <w:rFonts w:ascii="Times New Roman" w:hAnsi="Times New Roman"/>
          <w:b/>
          <w:sz w:val="32"/>
          <w:szCs w:val="32"/>
        </w:rPr>
        <w:t xml:space="preserve">роф</w:t>
      </w:r>
      <w:r>
        <w:rPr>
          <w:rFonts w:ascii="Times New Roman" w:hAnsi="Times New Roman"/>
          <w:b/>
          <w:sz w:val="32"/>
          <w:szCs w:val="32"/>
        </w:rPr>
        <w:t xml:space="preserve">ессиональная </w:t>
      </w:r>
      <w:r>
        <w:rPr>
          <w:rFonts w:ascii="Times New Roman" w:hAnsi="Times New Roman"/>
          <w:b/>
          <w:sz w:val="32"/>
          <w:szCs w:val="32"/>
        </w:rPr>
        <w:t xml:space="preserve">заболева</w:t>
      </w:r>
      <w:r>
        <w:rPr>
          <w:rFonts w:ascii="Times New Roman" w:hAnsi="Times New Roman"/>
          <w:b/>
          <w:sz w:val="32"/>
          <w:szCs w:val="32"/>
        </w:rPr>
        <w:t xml:space="preserve">емость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/>
    </w:p>
    <w:tbl>
      <w:tblPr>
        <w:tblW w:w="11482" w:type="dxa"/>
        <w:tblInd w:w="180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3402"/>
        <w:gridCol w:w="2977"/>
      </w:tblGrid>
      <w:tr>
        <w:trPr>
          <w:trHeight w:val="315"/>
        </w:trPr>
        <w:tc>
          <w:tcPr>
            <w:gridSpan w:val="3"/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выявленных случаев профессионального заболевания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33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4" w:name="RANGE!A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выявленных случаев профессионального заболевания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всего:</w:t>
            </w:r>
            <w:bookmarkEnd w:id="14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из них: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женщин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у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лиц до 21 года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Данные </w:t>
      </w:r>
      <w:r>
        <w:rPr>
          <w:rFonts w:ascii="Times New Roman" w:hAnsi="Times New Roman"/>
          <w:sz w:val="28"/>
          <w:szCs w:val="28"/>
        </w:rPr>
        <w:t xml:space="preserve">при наличии в отчетном периоде вносятся цифрами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(указывать только подтвержденные в установленном порядке).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 </w:t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столбца 2 «из них: у женщин» не должно превышать значение столбца 1 «Количество выявленных случаев профессионального заболевания, всего:».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Значение столбца 3 «у лиц до 21 года» не должно превышать значение столбца 1 «Количество выявленных случаев профессионального заболевания, всего:».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center"/>
      </w:pPr>
      <w:r>
        <w:rPr>
          <w:rFonts w:ascii="Times New Roman" w:hAnsi="Times New Roman" w:eastAsia="Times New Roman" w:cs="Times New Roman"/>
          <w:b/>
          <w:i w:val="0"/>
          <w:sz w:val="24"/>
        </w:rPr>
        <w:t xml:space="preserve">6.2. Медицинское обеспечение на предприятии</w:t>
      </w:r>
      <w:r/>
      <w:r/>
    </w:p>
    <w:p>
      <w:pPr>
        <w:pStyle w:val="682"/>
        <w:jc w:val="right"/>
        <w:spacing w:after="0" w:line="360" w:lineRule="auto"/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>
        <w:trPr/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Вид экономической деятельности (ОКВЭД)</w:t>
            </w:r>
            <w:r/>
            <w:r/>
          </w:p>
        </w:tc>
        <w:tc>
          <w:tcPr>
            <w:gridSpan w:val="6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открытых на производствах медицинских подразделений, обеспечивающих динамическое наблюдение за состоянием здоровья работников, оказание  медицинской помощи в амбулаторных условиях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gridSpan w:val="3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на 01 января года следующего за отчетным</w:t>
            </w:r>
            <w:r/>
            <w:r/>
          </w:p>
        </w:tc>
        <w:tc>
          <w:tcPr>
            <w:gridSpan w:val="3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из них открыты в отчетном году</w:t>
            </w:r>
            <w:r/>
            <w:r/>
          </w:p>
        </w:tc>
      </w:tr>
      <w:tr>
        <w:trPr>
          <w:trHeight w:val="269"/>
        </w:trPr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Всего</w:t>
            </w:r>
            <w:r/>
            <w:r/>
          </w:p>
        </w:tc>
        <w:tc>
          <w:tcPr>
            <w:gridSpan w:val="2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 том числе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Всего</w:t>
            </w:r>
            <w:r/>
            <w:r/>
          </w:p>
        </w:tc>
        <w:tc>
          <w:tcPr>
            <w:gridSpan w:val="2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 том числе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Врачебные здравпункты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Иные подразделения (кабинет врача, медицинский кабинет, медицинская часть), оказывающие медицинскую помощь работникам организации</w:t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Врачебные здравпункты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Иные подразделения (кабинет врача, медицинский кабинет, медицинская часть), оказывающие медицинскую помощь работникам организации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1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3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4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5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6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7</w:t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А. Сельское, лесное, хозяйство, охота, рыболовство и рыбоводство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18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</w:t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В. Добыча полезных ископаемых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С. Обрабатывающие производства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D. Обеспечение электрической энергией, паром; кондиционирование воздуха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E. Водоснабжение; водоотведение, организация сбора и утилизации отходов, деятельность по ликвидации загрязнений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F. Строительство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G. Торговля оптовая и розничная; ремонт автотранспортных средств и мотоциклов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H. Транспортировка и хранение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I. Деятельность гостиниц и предприятий общественного питания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J. Деятельность в области информации и связи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K. Деятельность финансовая и страховая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L. Деятельность по операциям с недвижимым имуществом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M. Деятельность профессиональная, научная и техническая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№. Деятельность административная и сопутствующие дополнительные услуги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Другие ВЭД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Каждая организация в столбце 1 «Вид экономической деятельности» находит ОКВЭД, соответствующих виду деятельности организации. И уже в это строке заполняет столбцы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31"/>
        <w:numPr>
          <w:ilvl w:val="0"/>
          <w:numId w:val="44"/>
        </w:num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Столбец 2 – указывает цифровое значение  открытых медицинских пунктов по состоянию на 01 января года, следующего за отчетным;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31"/>
        <w:numPr>
          <w:ilvl w:val="0"/>
          <w:numId w:val="44"/>
        </w:num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Столбец 3 - </w:t>
      </w:r>
      <w:r>
        <w:rPr>
          <w:rFonts w:ascii="Times New Roman" w:hAnsi="Times New Roman"/>
          <w:sz w:val="28"/>
          <w:szCs w:val="28"/>
          <w:highlight w:val="none"/>
        </w:rPr>
        <w:t xml:space="preserve">указывает цифровое значение  открытых</w:t>
      </w:r>
      <w:r>
        <w:rPr>
          <w:rFonts w:ascii="Times New Roman" w:hAnsi="Times New Roman"/>
          <w:sz w:val="28"/>
          <w:szCs w:val="28"/>
          <w:highlight w:val="none"/>
        </w:rPr>
        <w:t xml:space="preserve"> врачебных здравпунктов </w:t>
      </w:r>
      <w:r>
        <w:rPr>
          <w:rFonts w:ascii="Times New Roman" w:hAnsi="Times New Roman"/>
          <w:sz w:val="28"/>
          <w:szCs w:val="28"/>
          <w:highlight w:val="none"/>
        </w:rPr>
        <w:t xml:space="preserve">по состоянию на 01 января года, следующего за отчетным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31"/>
        <w:numPr>
          <w:ilvl w:val="0"/>
          <w:numId w:val="44"/>
        </w:num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Столбец 4 -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указывает цифровое значение  открытых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  <w:t xml:space="preserve">иных подразделений (кабинет врача, медицинский кабинет, медицинская часть), оказывающие медицинскую помощь работникам организации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 состоянию на 01 января года, следующего за отчетным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Сумма значений в столбце 3 + столбец 4 должна быть равна значению столбца 2.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4. Столбец 5 - </w:t>
      </w:r>
      <w:r>
        <w:rPr>
          <w:rFonts w:ascii="Times New Roman" w:hAnsi="Times New Roman"/>
          <w:sz w:val="28"/>
          <w:szCs w:val="28"/>
          <w:highlight w:val="none"/>
        </w:rPr>
        <w:t xml:space="preserve">указывает цифровое значение  открытых медицинских пунктов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только в отчетном году;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5. Столбец 6 - </w:t>
      </w:r>
      <w:r>
        <w:rPr>
          <w:rFonts w:ascii="Times New Roman" w:hAnsi="Times New Roman"/>
          <w:sz w:val="28"/>
          <w:szCs w:val="28"/>
          <w:highlight w:val="none"/>
        </w:rPr>
        <w:t xml:space="preserve">указывает цифровое значение  открытых</w:t>
      </w:r>
      <w:r>
        <w:rPr>
          <w:rFonts w:ascii="Times New Roman" w:hAnsi="Times New Roman"/>
          <w:sz w:val="28"/>
          <w:szCs w:val="28"/>
          <w:highlight w:val="none"/>
        </w:rPr>
        <w:t xml:space="preserve"> врачебных здравпунктов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только в отчетном году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6. Столбец  7 -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указывает цифровое значение  открытых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</w:rPr>
        <w:t xml:space="preserve">иных подразделений (кабинет врача, медицинский кабинет, медицинская часть), оказывающие медицинскую помощь работникам организации,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пунктов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только в отчетном году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Сумма  значений в столбце 6 + столбец 7 должна быть равно значению столбца 5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Значение столбца 5 не может быть больше значения столбца 2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2"/>
          <w:szCs w:val="22"/>
          <w:highlight w:val="none"/>
        </w:rPr>
      </w:pP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/>
          <w:b w:val="0"/>
          <w:bCs w:val="0"/>
          <w:sz w:val="22"/>
          <w:szCs w:val="22"/>
          <w:highlight w:val="none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</w:t>
      </w:r>
      <w:r>
        <w:rPr>
          <w:rFonts w:ascii="Times New Roman" w:hAnsi="Times New Roman"/>
          <w:b/>
          <w:sz w:val="32"/>
          <w:szCs w:val="32"/>
        </w:rPr>
        <w:t xml:space="preserve">. Несчастные случаи на производстве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4120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24"/>
        <w:gridCol w:w="1707"/>
        <w:gridCol w:w="1661"/>
        <w:gridCol w:w="1661"/>
        <w:gridCol w:w="2871"/>
        <w:gridCol w:w="2345"/>
        <w:gridCol w:w="2251"/>
      </w:tblGrid>
      <w:tr>
        <w:trPr>
          <w:trHeight w:val="720"/>
        </w:trPr>
        <w:tc>
          <w:tcPr>
            <w:gridSpan w:val="4"/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Количество несчастных случаев на производстве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Число пострадавших при несчастном случае на производстве с утратой трудоспособности на 1 рабочий день и более и со смертельным исходом, всего (чел.)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6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Групповых (два и более пострадавших)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Со смертельным исходом (с одним погибшим)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 тяжелым исходом (с одним пострадавшим)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 легким исходом (с одним пострадавшим)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Со смертельным исходом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 тяжелым исходом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 легким исходом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08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разделе: </w:t>
      </w:r>
      <w:r>
        <w:rPr>
          <w:rFonts w:ascii="Times New Roman" w:hAnsi="Times New Roman"/>
          <w:b/>
          <w:sz w:val="28"/>
          <w:szCs w:val="28"/>
        </w:rPr>
        <w:t xml:space="preserve">«Количество несчастных случаев на производстве»</w:t>
      </w:r>
      <w:r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>
        <w:rPr>
          <w:rFonts w:ascii="Times New Roman" w:hAnsi="Times New Roman"/>
          <w:sz w:val="28"/>
          <w:szCs w:val="28"/>
          <w:u w:val="single"/>
        </w:rPr>
        <w:t xml:space="preserve">сколько несчастных случаев (единиц)</w:t>
      </w:r>
      <w:r>
        <w:rPr>
          <w:rFonts w:ascii="Times New Roman" w:hAnsi="Times New Roman"/>
          <w:sz w:val="28"/>
          <w:szCs w:val="28"/>
        </w:rPr>
        <w:t xml:space="preserve"> на производстве произошло за отчётный период с разделением значения по столбцам 1 - 4 в зависимости от классификации несчастного случая.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разделе: </w:t>
      </w:r>
      <w:r>
        <w:rPr>
          <w:rFonts w:ascii="Times New Roman" w:hAnsi="Times New Roman"/>
          <w:b/>
          <w:sz w:val="28"/>
          <w:szCs w:val="28"/>
        </w:rPr>
        <w:t xml:space="preserve">«Число пострадавших при несчастном случае на производстве с утратой трудоспособности на 1 рабочий день и более и со смертельным исходом, всего (чел.)»</w:t>
      </w:r>
      <w:r>
        <w:rPr>
          <w:rFonts w:ascii="Times New Roman" w:hAnsi="Times New Roman"/>
          <w:sz w:val="28"/>
          <w:szCs w:val="28"/>
        </w:rPr>
        <w:t xml:space="preserve"> указываются цифровым значением, </w:t>
      </w:r>
      <w:r>
        <w:rPr>
          <w:rFonts w:ascii="Times New Roman" w:hAnsi="Times New Roman"/>
          <w:sz w:val="28"/>
          <w:szCs w:val="28"/>
          <w:u w:val="single"/>
        </w:rPr>
        <w:t xml:space="preserve">сколько человек</w:t>
      </w:r>
      <w:r>
        <w:rPr>
          <w:rFonts w:ascii="Times New Roman" w:hAnsi="Times New Roman"/>
          <w:sz w:val="28"/>
          <w:szCs w:val="28"/>
        </w:rPr>
        <w:t xml:space="preserve"> пострадало от несчастного случая на производстве, которое произошло за отчётный период. Причём, учитываются несчастные случаи на производств</w:t>
      </w:r>
      <w:r>
        <w:rPr>
          <w:rFonts w:ascii="Times New Roman" w:hAnsi="Times New Roman"/>
          <w:sz w:val="28"/>
          <w:szCs w:val="28"/>
        </w:rPr>
        <w:t xml:space="preserve">е, если пострадавшие утратили трудоспособность на 1 рабочий день и более, либо со смертельным исходом. В данном разделе произвести разделение значения, а именно, количество пострадавших человек по столбцам 5 - 7 в зависимости от тяжести несчастного случая.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</w:t>
      </w:r>
      <w:r>
        <w:rPr>
          <w:rFonts w:ascii="Times New Roman" w:hAnsi="Times New Roman"/>
          <w:b/>
          <w:sz w:val="32"/>
          <w:szCs w:val="32"/>
        </w:rPr>
        <w:t xml:space="preserve">.</w:t>
      </w:r>
      <w:r>
        <w:rPr>
          <w:rFonts w:ascii="Times New Roman" w:hAnsi="Times New Roman"/>
          <w:b/>
          <w:sz w:val="32"/>
          <w:szCs w:val="32"/>
        </w:rPr>
        <w:t xml:space="preserve">1</w:t>
      </w:r>
      <w:r>
        <w:rPr>
          <w:rFonts w:ascii="Times New Roman" w:hAnsi="Times New Roman"/>
          <w:b/>
          <w:sz w:val="32"/>
          <w:szCs w:val="32"/>
        </w:rPr>
        <w:t xml:space="preserve"> Сведения о пострадавших в несчастных случаях</w:t>
      </w:r>
      <w:r>
        <w:rPr>
          <w:rFonts w:ascii="Times New Roman" w:hAnsi="Times New Roman"/>
          <w:b/>
          <w:sz w:val="32"/>
          <w:szCs w:val="32"/>
        </w:rPr>
        <w:t xml:space="preserve"> на производстве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083" w:type="dxa"/>
        <w:tblInd w:w="10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5"/>
        <w:gridCol w:w="1279"/>
        <w:gridCol w:w="1640"/>
        <w:gridCol w:w="1640"/>
        <w:gridCol w:w="1765"/>
        <w:gridCol w:w="1973"/>
        <w:gridCol w:w="2092"/>
        <w:gridCol w:w="3249"/>
      </w:tblGrid>
      <w:tr>
        <w:trPr>
          <w:trHeight w:val="1020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Дата происшествия несчастного случая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Пол пострадавшего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(муж./жен.)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Год рождения пострадавшего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Должность (профессия)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пострадавшего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Степень тяжести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повреждения здоровья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Число человеко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дней нетрудоспособности у пострадавших с утратой трудоспособности на 1 рабочий день и более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Причин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а  (основная)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несчастного случая на производстве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9" w:type="dxa"/>
            <w:vAlign w:val="center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  <w:t xml:space="preserve">Вид (тип) несчастного случая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64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176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0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32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/>
            <w:bookmarkStart w:id="15" w:name="RANGE!A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5"/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2013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6" w:name="RANGE!B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6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7" w:name="RANGE!C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1966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водитель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8" w:name="RANGE!D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легкий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8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19" w:name="RANGE!E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19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/>
            <w:bookmarkStart w:id="20" w:name="RANGE!F7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bookmarkEnd w:id="20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06 -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Нарушение требований безопасности при эксплуатации транспортных средств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9" w:type="dxa"/>
            <w:vAlign w:val="bottom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Транспортные происшествия</w:t>
            </w:r>
            <w:r/>
            <w:r/>
          </w:p>
        </w:tc>
      </w:tr>
      <w:tr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201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1987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водитель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легкий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07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нарушение правил дорожного движения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9" w:type="dxa"/>
            <w:vAlign w:val="bottom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Транспортные происшествия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5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4.</w:t>
            </w: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201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9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М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1991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40" w:type="dxa"/>
            <w:vAlign w:val="top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машинист экскаватора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тяжелый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73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92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03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эксплуатация неисправных машин, механизмов, оборудования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249" w:type="dxa"/>
            <w:vAlign w:val="bottom"/>
            <w:textDirection w:val="lrTb"/>
            <w:noWrap/>
          </w:tcPr>
          <w:p>
            <w:pP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Падение на ровной поверхности одного уровня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каждого из пострадавших в от несчастного случая на производстве заполняется отдельная строка.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Самоконтроль: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умма столбцов 5, 6,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Раздел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7 должны соответство</w:t>
      </w:r>
      <w:r>
        <w:rPr>
          <w:rFonts w:ascii="Times New Roman" w:hAnsi="Times New Roman"/>
          <w:sz w:val="28"/>
          <w:szCs w:val="28"/>
        </w:rPr>
        <w:t xml:space="preserve">вать </w:t>
      </w:r>
      <w:r>
        <w:rPr>
          <w:rFonts w:ascii="Times New Roman" w:hAnsi="Times New Roman"/>
          <w:sz w:val="28"/>
          <w:szCs w:val="28"/>
        </w:rPr>
        <w:t xml:space="preserve">количеству</w:t>
      </w:r>
      <w:r>
        <w:rPr>
          <w:rFonts w:ascii="Times New Roman" w:hAnsi="Times New Roman"/>
          <w:sz w:val="28"/>
          <w:szCs w:val="28"/>
        </w:rPr>
        <w:t xml:space="preserve"> заполненных строк Р</w:t>
      </w:r>
      <w:r>
        <w:rPr>
          <w:rFonts w:ascii="Times New Roman" w:hAnsi="Times New Roman"/>
          <w:sz w:val="28"/>
          <w:szCs w:val="28"/>
        </w:rPr>
        <w:t xml:space="preserve">аздел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7.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 столбце 1 </w:t>
      </w:r>
      <w:r>
        <w:rPr>
          <w:rFonts w:ascii="Times New Roman" w:hAnsi="Times New Roman"/>
          <w:sz w:val="28"/>
          <w:szCs w:val="28"/>
        </w:rPr>
        <w:t xml:space="preserve">указать дату зарегистрированного несчастного случая на производстве в формате 00.00.0000 (число, месяц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год).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столбце 2 указывается </w:t>
      </w:r>
      <w:r>
        <w:rPr>
          <w:rFonts w:ascii="Times New Roman" w:hAnsi="Times New Roman"/>
          <w:sz w:val="28"/>
          <w:szCs w:val="28"/>
        </w:rPr>
        <w:t xml:space="preserve">пол</w:t>
      </w:r>
      <w:r>
        <w:rPr>
          <w:rFonts w:ascii="Times New Roman" w:hAnsi="Times New Roman"/>
          <w:sz w:val="28"/>
          <w:szCs w:val="28"/>
        </w:rPr>
        <w:t xml:space="preserve"> пострадавшего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муж./жен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через установленный фильтр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47800" cy="1285875"/>
                <wp:effectExtent l="0" t="0" r="0" b="0"/>
                <wp:docPr id="10" name="_x0000_i10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4478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14.00pt;height:101.25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указать год рождения пострадавшего в несчастном случае на производстве в формате 0000 (слова год, год рождения и т.п. не писать).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5"/>
        </w:numPr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указать полное наименование должности (профессии) пострадавшего в несчастном случае на производстве.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В столбце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нужное значение выбирается </w:t>
      </w:r>
      <w:r>
        <w:rPr>
          <w:rFonts w:ascii="Times New Roman" w:hAnsi="Times New Roman"/>
          <w:b/>
          <w:sz w:val="28"/>
          <w:szCs w:val="28"/>
        </w:rPr>
        <w:t xml:space="preserve">через установленный фильтр</w:t>
      </w:r>
      <w:r>
        <w:rPr>
          <w:rFonts w:ascii="Times New Roman" w:hAnsi="Times New Roman"/>
          <w:sz w:val="28"/>
          <w:szCs w:val="28"/>
        </w:rPr>
        <w:t xml:space="preserve">. 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color w:val="548dd4"/>
          <w:sz w:val="28"/>
          <w:szCs w:val="28"/>
        </w:rPr>
      </w:pPr>
      <w:r>
        <w:rPr>
          <w:rFonts w:ascii="Times New Roman" w:hAnsi="Times New Roman"/>
          <w:color w:val="548dd4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28775" cy="1390650"/>
                <wp:effectExtent l="0" t="0" r="0" b="0"/>
                <wp:docPr id="11" name="_x0000_i10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62877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28.25pt;height:109.5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color w:val="548dd4"/>
          <w:sz w:val="28"/>
          <w:szCs w:val="28"/>
        </w:rPr>
      </w:r>
      <w:r>
        <w:rPr>
          <w:rFonts w:ascii="Times New Roman" w:hAnsi="Times New Roman"/>
          <w:color w:val="548dd4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столбце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цифровым значением, сколько всего дней нетрудоспособности у пострадавшего с утратой т</w:t>
      </w:r>
      <w:r>
        <w:rPr>
          <w:rFonts w:ascii="Times New Roman" w:hAnsi="Times New Roman"/>
          <w:sz w:val="28"/>
          <w:szCs w:val="28"/>
        </w:rPr>
        <w:t xml:space="preserve">рудоспособности на 1 рабочий день и более. Если временная нетрудоспособность в отчетном периоде не закончилась (человек продолжает болеть), и «больничный лист» не закрыт, то указать сколько дней нетрудоспособности фактически зафиксировано на отчётную дату.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5. В столбце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указать код (цифровое значение) и расшифровку кода в соответствии с </w:t>
      </w:r>
      <w:r>
        <w:rPr>
          <w:rFonts w:ascii="Times New Roman" w:hAnsi="Times New Roman"/>
          <w:sz w:val="28"/>
          <w:szCs w:val="28"/>
          <w:u w:val="single"/>
        </w:rPr>
        <w:t xml:space="preserve">Актом формы H-1</w:t>
      </w:r>
      <w:r>
        <w:rPr>
          <w:rFonts w:ascii="Times New Roman" w:hAnsi="Times New Roman"/>
          <w:sz w:val="28"/>
          <w:szCs w:val="28"/>
        </w:rPr>
        <w:t xml:space="preserve">. Цифровой код причины несчастного случая на производстве и его расшифровка должны соответствовать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6. В столбце 8 указать вид (тип) несчастного случая из унифицированного списка, который будет установлен через фильтр.</w:t>
      </w:r>
      <w:r>
        <w:rPr>
          <w:rFonts w:ascii="Times New Roman" w:hAnsi="Times New Roman"/>
          <w:sz w:val="28"/>
          <w:szCs w:val="28"/>
          <w:highlight w:val="none"/>
        </w:rPr>
      </w:r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706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Вид (тип) несчастного случая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Транспортные происшествия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Падение пострадавшего с высоты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Падение на ровной поверхности одного уровня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Падение, обрушение, обвалы предметов, материалов, земли и прочего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движущихся, разлетающихся, вращающихся предметов, деталей, машин и других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Попадание инородного тела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Физические перегрузки и перенапряжения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электрического тока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излучений (ионизирующих и неионизирующих)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экстремальных температур и других природных факторов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дыма, огня и пламени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вредных веществ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в результате нервно-психологических нагрузок и временных лишений (длительное отсутствие пищи, воды и других)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в результате контакта с растениями, животными, насекомыми, паукообразными и пресмыкающимися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Утопление и погружение в воду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в результате противоправных действий других лиц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в результате преднамеренных действий по причинению вреда собственному здоровью (самоповреждения и самоубийства)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при чрезвычайных ситуациях природного, техногенного и иного характера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Повреждения при эксплуатации опасных производственных объектов и гидротехнических сооружений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706" w:type="dxa"/>
            <w:vAlign w:val="center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Воздействие других неклассифицированных травмирующих факторов</w:t>
            </w:r>
            <w:r/>
          </w:p>
        </w:tc>
      </w:tr>
    </w:tbl>
    <w:p>
      <w:pPr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7</w:t>
      </w:r>
      <w:r>
        <w:rPr>
          <w:rFonts w:ascii="Times New Roman" w:hAnsi="Times New Roman"/>
          <w:b/>
          <w:sz w:val="32"/>
          <w:szCs w:val="32"/>
        </w:rPr>
        <w:t xml:space="preserve">.2</w:t>
      </w:r>
      <w:r>
        <w:rPr>
          <w:rFonts w:ascii="Times New Roman" w:hAnsi="Times New Roman"/>
          <w:b/>
          <w:sz w:val="32"/>
          <w:szCs w:val="32"/>
        </w:rPr>
        <w:t xml:space="preserve">.</w:t>
      </w:r>
      <w:r>
        <w:rPr>
          <w:rFonts w:ascii="Times New Roman" w:hAnsi="Times New Roman"/>
          <w:b/>
          <w:sz w:val="32"/>
          <w:szCs w:val="32"/>
        </w:rPr>
        <w:t xml:space="preserve"> Ущерб от несчастных случаев на производстве</w:t>
      </w:r>
      <w:r>
        <w:rPr>
          <w:rFonts w:ascii="Times New Roman" w:hAnsi="Times New Roman"/>
          <w:b/>
          <w:sz w:val="32"/>
          <w:szCs w:val="32"/>
        </w:rPr>
        <w:t xml:space="preserve"> (по оценочным данным организации)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314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6"/>
        <w:gridCol w:w="2410"/>
        <w:gridCol w:w="2977"/>
        <w:gridCol w:w="2551"/>
        <w:gridCol w:w="2835"/>
        <w:gridCol w:w="2835"/>
      </w:tblGrid>
      <w:tr>
        <w:trPr>
          <w:trHeight w:val="345"/>
        </w:trPr>
        <w:tc>
          <w:tcPr>
            <w:gridSpan w:val="6"/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Материальный ущерб от производственного травматизма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(тыс.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руб. в формате 0,00):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136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,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из них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Затраты и потери, связанные с нарушением производственного процесса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Ущерб, нанесенный предприятию, вследствие порчи оборудования, сырья, материалов, готовой продукции, разрушение зданий и сооружений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Затраты предприятия на реорганизацию производственного процесса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Затраты на проведение расследования несчастного случая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Ком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енсационные выплаты за счет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организации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пострадавшему/семье пострадавшего 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35,7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15,0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11,0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9,7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аполняется, если имеются данные в разделе 7 «Не</w:t>
      </w:r>
      <w:r>
        <w:rPr>
          <w:rFonts w:ascii="Times New Roman" w:hAnsi="Times New Roman"/>
          <w:sz w:val="28"/>
          <w:szCs w:val="28"/>
        </w:rPr>
        <w:t xml:space="preserve">счастные случаи на производстве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 </w:t>
      </w:r>
      <w:r>
        <w:rPr>
          <w:rFonts w:ascii="Times New Roman" w:hAnsi="Times New Roman"/>
          <w:b/>
          <w:sz w:val="28"/>
          <w:szCs w:val="28"/>
        </w:rPr>
        <w:t xml:space="preserve">«Всего, из них»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ячейка не заполняется, так как разработчиками </w:t>
      </w:r>
      <w:r>
        <w:rPr>
          <w:rFonts w:ascii="Times New Roman" w:hAnsi="Times New Roman"/>
          <w:sz w:val="28"/>
          <w:szCs w:val="28"/>
        </w:rPr>
        <w:t xml:space="preserve">АИС</w:t>
      </w:r>
      <w:r>
        <w:rPr>
          <w:rFonts w:ascii="Times New Roman" w:hAnsi="Times New Roman"/>
          <w:sz w:val="28"/>
          <w:szCs w:val="28"/>
        </w:rPr>
        <w:t xml:space="preserve"> установлена формула (вносить сведения набором знаков с клавиатуры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sz w:val="28"/>
          <w:szCs w:val="28"/>
        </w:rPr>
        <w:t xml:space="preserve">), отображается сумма столбцов 2-6 (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 тыс. рублей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2 – 6 указать </w:t>
      </w:r>
      <w:r>
        <w:rPr>
          <w:rFonts w:ascii="Times New Roman" w:hAnsi="Times New Roman"/>
          <w:sz w:val="28"/>
          <w:szCs w:val="28"/>
        </w:rPr>
        <w:t xml:space="preserve">при наличии </w:t>
      </w:r>
      <w:r>
        <w:rPr>
          <w:rFonts w:ascii="Times New Roman" w:hAnsi="Times New Roman"/>
          <w:sz w:val="28"/>
          <w:szCs w:val="28"/>
        </w:rPr>
        <w:t xml:space="preserve">размер материального ущерба от производственного травматизма</w:t>
      </w:r>
      <w:r>
        <w:rPr>
          <w:rFonts w:ascii="Times New Roman" w:hAnsi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/>
          <w:sz w:val="28"/>
          <w:szCs w:val="28"/>
        </w:rPr>
        <w:t xml:space="preserve"> (по оценочным данным организации) в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тыс. рублей в формате 0,00</w:t>
      </w:r>
      <w:r>
        <w:rPr>
          <w:rFonts w:ascii="Times New Roman" w:hAnsi="Times New Roman"/>
          <w:sz w:val="28"/>
          <w:szCs w:val="28"/>
        </w:rPr>
        <w:t xml:space="preserve">. Разделение затрат производить согласно наименованиям столбцов 2 – 6.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b/>
          <w:sz w:val="28"/>
          <w:szCs w:val="28"/>
        </w:rPr>
        <w:t xml:space="preserve">«Затраты и потери, связанные с нарушением производственного процесса»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</w:t>
      </w:r>
      <w:r>
        <w:rPr>
          <w:rFonts w:ascii="Times New Roman" w:hAnsi="Times New Roman"/>
          <w:sz w:val="28"/>
          <w:szCs w:val="28"/>
        </w:rPr>
        <w:t xml:space="preserve">зывается размер затрат и потерь, связанных с нарушением производственного процесса (тыс. руб.) в расчёт затрат необходимо включать: заработную плату работников, отвлеченных от работы при возникновении несчастного случая; затраты на восстановление безопасны</w:t>
      </w:r>
      <w:r>
        <w:rPr>
          <w:rFonts w:ascii="Times New Roman" w:hAnsi="Times New Roman"/>
          <w:sz w:val="28"/>
          <w:szCs w:val="28"/>
        </w:rPr>
        <w:t xml:space="preserve">х условий на месте происшествия (уборка, дезинфекция, приобретение новых огнетушителей, медикаментов в аптечку и прочие расходы), упущенная прибыль предприятия (прибыль, которую предприятие не получило из-за отвлечения от работы других работников), прочее.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 xml:space="preserve">«Ущерб, нанесенный предприятию вследствие порчи оборудования, сырья, материалов, готовой продукции, разрушения зданий и сооружений» -</w:t>
      </w:r>
      <w:r>
        <w:rPr>
          <w:rFonts w:ascii="Times New Roman" w:hAnsi="Times New Roman"/>
          <w:sz w:val="28"/>
          <w:szCs w:val="28"/>
        </w:rPr>
        <w:t xml:space="preserve"> указывается размер ущерба, нанесенного предприятию вследствие порчи оборудования, сырья, материалов, готовой продукции, разрушения зданий и сооруж</w:t>
      </w:r>
      <w:r>
        <w:rPr>
          <w:rFonts w:ascii="Times New Roman" w:hAnsi="Times New Roman"/>
          <w:sz w:val="28"/>
          <w:szCs w:val="28"/>
        </w:rPr>
        <w:t xml:space="preserve">ений (тыс. руб.), в расчёт ущерба необходимо включать: ущерб вследствие поломки оборудования, инструментов и прочее (необходимо включать стоимость ремонта либо замены), ущерб вследствие разрушения, порчи используемых материалов, сырья, полуфабрикатов и др.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4 </w:t>
      </w:r>
      <w:r>
        <w:rPr>
          <w:rFonts w:ascii="Times New Roman" w:hAnsi="Times New Roman"/>
          <w:b/>
          <w:sz w:val="28"/>
          <w:szCs w:val="28"/>
        </w:rPr>
        <w:t xml:space="preserve">«Затраты предприятия на реорганизацию производственного процесса» -</w:t>
      </w:r>
      <w:r>
        <w:rPr>
          <w:rFonts w:ascii="Times New Roman" w:hAnsi="Times New Roman"/>
          <w:sz w:val="28"/>
          <w:szCs w:val="28"/>
        </w:rPr>
        <w:t xml:space="preserve"> указывается размер затрат предприятия на реорганизацию производственного процесса (тыс. руб.), в расчёт затрат необходимо включать: аренду оборудования, </w:t>
      </w:r>
      <w:r>
        <w:rPr>
          <w:rFonts w:ascii="Times New Roman" w:hAnsi="Times New Roman"/>
          <w:sz w:val="28"/>
          <w:szCs w:val="28"/>
        </w:rPr>
        <w:t xml:space="preserve">инструментов на время отсутствия собственного (в то время, когда оборудование предприятия ремонтировалось, не использовалось до окончания проведения расследования и по другим причинам), оплата сверхурочных работ работнику предприятия, выполняющему работу п</w:t>
      </w:r>
      <w:r>
        <w:rPr>
          <w:rFonts w:ascii="Times New Roman" w:hAnsi="Times New Roman"/>
          <w:sz w:val="28"/>
          <w:szCs w:val="28"/>
        </w:rPr>
        <w:t xml:space="preserve">острадавшего в период его временной нетрудоспособности (в случае, если выполнение работы пострадавшего было возложено на другого работника того же предприятия), заработная плата нанятого работника (в случае, если для выполнения работы пострадавшего в перио</w:t>
      </w:r>
      <w:r>
        <w:rPr>
          <w:rFonts w:ascii="Times New Roman" w:hAnsi="Times New Roman"/>
          <w:sz w:val="28"/>
          <w:szCs w:val="28"/>
        </w:rPr>
        <w:t xml:space="preserve">д его временной нетрудоспособности был нанят дополнительный работник (со стороны), расходы на организацию надлежащих условий труда нанятого работника (обеспечение нанятого работника средствами индивидуальной защиты, проведение инструктажей и т.п.), прочее.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5 </w:t>
      </w:r>
      <w:r>
        <w:rPr>
          <w:rFonts w:ascii="Times New Roman" w:hAnsi="Times New Roman"/>
          <w:b/>
          <w:sz w:val="28"/>
          <w:szCs w:val="28"/>
        </w:rPr>
        <w:t xml:space="preserve">«Затраты на проведение расследования несчастного случая»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указывается размер затрат предприятия на проведение расследования несчастного случая (тыс. руб.), в расчёт затрат необходимо включать: оплату работы членов комиссии работников п</w:t>
      </w:r>
      <w:r>
        <w:rPr>
          <w:rFonts w:ascii="Times New Roman" w:hAnsi="Times New Roman"/>
          <w:sz w:val="28"/>
          <w:szCs w:val="28"/>
        </w:rPr>
        <w:t xml:space="preserve">редприятия по расследованию несчастного случая на производстве (если при привлечении в комиссию сторонних лиц предприятие несет расходы, оплачивает им проезд, проживание, питание, суточные и т.п., эти расходы также необходимо включать в данную строку), опл</w:t>
      </w:r>
      <w:r>
        <w:rPr>
          <w:rFonts w:ascii="Times New Roman" w:hAnsi="Times New Roman"/>
          <w:sz w:val="28"/>
          <w:szCs w:val="28"/>
        </w:rPr>
        <w:t xml:space="preserve">ату работы экспертов и проведения экспертиз (по требованию комиссии по расследованию несчастного случая предприятие оплачивает выполнение технических расчетов, проведение лабораторных исследований, исследований, испытаний, экспертиз и пр.), прочие затраты.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1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6 </w:t>
      </w:r>
      <w:r>
        <w:rPr>
          <w:rFonts w:ascii="Times New Roman" w:hAnsi="Times New Roman"/>
          <w:b/>
          <w:sz w:val="28"/>
          <w:szCs w:val="28"/>
        </w:rPr>
        <w:t xml:space="preserve">«Компенсационные выплаты за счет организации пострадавшему/семье пострадавшего»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указывается размер компенсационных выплат за счет предприятия пострадавшему либо семье пострадавшего (тыс. руб.) в следствии произошедшего несчастного случая на производстве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(оплата временной нетрудоспособности в данный раздел не включается).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Расчет осуществляется в </w:t>
      </w:r>
      <w:r>
        <w:rPr>
          <w:rFonts w:ascii="Times New Roman" w:hAnsi="Times New Roman"/>
          <w:b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, значение необходимо округлить до сотых долей (2 знака после запятой).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firstLine="0"/>
        <w:jc w:val="center"/>
        <w:rPr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z w:val="24"/>
        </w:rPr>
        <w:t xml:space="preserve">7.3. Микротравмы</w:t>
      </w:r>
      <w:r/>
      <w:r/>
    </w:p>
    <w:p>
      <w:pPr>
        <w:pStyle w:val="682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>
        <w:trPr/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0"/>
                <w:szCs w:val="20"/>
              </w:rPr>
              <w:t xml:space="preserve">Наличие утвержденного порядка учета микроповреждений (микротравм) (да/нет)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20"/>
                <w:szCs w:val="20"/>
              </w:rPr>
              <w:t xml:space="preserve">Количество зарегистрированных микроповреждений (микротравм)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1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2</w:t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0"/>
                <w:szCs w:val="20"/>
              </w:rPr>
              <w:t xml:space="preserve">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82"/>
        <w:numPr>
          <w:ilvl w:val="0"/>
          <w:numId w:val="35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numPr>
          <w:ilvl w:val="0"/>
          <w:numId w:val="35"/>
        </w:numPr>
        <w:ind w:left="284" w:firstLine="0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случае, если в первом столбце 1 ответ «да», то во втором столбце цифрой прописывается кольчисво официально зарегистрированных в журнале микротравм.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pStyle w:val="682"/>
        <w:ind w:left="70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8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 xml:space="preserve">Специальная оценка условий</w:t>
      </w:r>
      <w:r>
        <w:rPr>
          <w:rFonts w:ascii="Times New Roman" w:hAnsi="Times New Roman"/>
          <w:b/>
          <w:sz w:val="32"/>
          <w:szCs w:val="32"/>
        </w:rPr>
        <w:t xml:space="preserve"> труда, проведенная за отчетный период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2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888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47"/>
        <w:gridCol w:w="1320"/>
        <w:gridCol w:w="2224"/>
        <w:gridCol w:w="833"/>
        <w:gridCol w:w="833"/>
        <w:gridCol w:w="1068"/>
        <w:gridCol w:w="1068"/>
        <w:gridCol w:w="1068"/>
        <w:gridCol w:w="1068"/>
        <w:gridCol w:w="1008"/>
        <w:gridCol w:w="1851"/>
      </w:tblGrid>
      <w:tr>
        <w:trPr>
          <w:trHeight w:val="82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мест/ работников, занятых на этих рабочих местах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694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1" w:name="RANGE!K5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мест/ работников на которых подана декларация соответствия условий труда государственным нормативным требованиям охраны труда</w:t>
            </w:r>
            <w:bookmarkEnd w:id="21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 т.ч., на которых проведена специальная оценка условий труда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27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3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2" w:name="RANGE!J6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4 класс</w:t>
            </w:r>
            <w:bookmarkEnd w:id="22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3" w:name="RANGE!J8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10</w:t>
            </w:r>
            <w:bookmarkEnd w:id="2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4" w:name="RANGE!K8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</w:t>
            </w:r>
            <w:bookmarkEnd w:id="24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5" w:name="RANGE!A9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Рабочие места (ед.)</w:t>
            </w:r>
            <w:bookmarkEnd w:id="25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6" w:name="RANGE!E9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6</w:t>
            </w:r>
            <w:bookmarkEnd w:id="26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7" w:name="RANGE!G9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bookmarkEnd w:id="27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1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8" w:name="RANGE!A10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Работники, занятые на рабочих местах (чел.)</w:t>
            </w:r>
            <w:bookmarkEnd w:id="28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29" w:name="RANGE!F10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5</w:t>
            </w:r>
            <w:bookmarkEnd w:id="29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0" w:name="RANGE!A11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женщин</w:t>
            </w:r>
            <w:bookmarkEnd w:id="30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203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1" w:name="RANGE!C11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</w:t>
            </w:r>
            <w:bookmarkEnd w:id="31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2" w:name="RANGE!A12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лиц в возрасте до 18 лет</w:t>
            </w:r>
            <w:bookmarkEnd w:id="32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3" w:name="RANGE!A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инвалидов</w:t>
            </w:r>
            <w:bookmarkEnd w:id="3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32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4" w:name="RANGE!B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4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24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5" w:name="RANGE!C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5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6" w:name="RANGE!D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6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3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7" w:name="RANGE!E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7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8" w:name="RANGE!F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8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39" w:name="RANGE!G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39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0" w:name="RANGE!H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40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6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1" w:name="RANGE!I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41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0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2" w:name="RANGE!J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42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3" w:name="RANGE!K1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bookmarkEnd w:id="43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547" w:type="dxa"/>
            <w:vAlign w:val="bottom"/>
            <w:textDirection w:val="lrTb"/>
            <w:noWrap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20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224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33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33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8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8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8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68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08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51" w:type="dxa"/>
            <w:vAlign w:val="bottom"/>
            <w:textDirection w:val="lrTb"/>
            <w:noWrap/>
          </w:tcPr>
          <w:p>
            <w:pPr>
              <w:pStyle w:val="682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jc w:val="righ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0"/>
          <w:numId w:val="22"/>
        </w:numPr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отображаются</w:t>
      </w:r>
      <w:r>
        <w:rPr>
          <w:rFonts w:ascii="Times New Roman" w:hAnsi="Times New Roman"/>
          <w:sz w:val="28"/>
          <w:szCs w:val="28"/>
        </w:rPr>
        <w:t xml:space="preserve"> сведения о проведенной специальной оценке условий труда в отчетном периоде, т.е. в прошедшем полугодии (году).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Если специальная оценка условий труда не проводилась, то заполняется только 2 (второй) столбец с общими данными по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2"/>
        </w:numPr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указывается информация независимо от того проводилась специальная оценка условий труда или нет, т.е. указываются общие фактические данные организации </w:t>
      </w:r>
      <w:r>
        <w:rPr>
          <w:rFonts w:ascii="Times New Roman" w:hAnsi="Times New Roman"/>
          <w:b/>
          <w:sz w:val="28"/>
          <w:szCs w:val="28"/>
        </w:rPr>
        <w:t xml:space="preserve">на отчетную дату</w:t>
      </w:r>
      <w:r>
        <w:rPr>
          <w:rFonts w:ascii="Times New Roman" w:hAnsi="Times New Roman"/>
          <w:sz w:val="28"/>
          <w:szCs w:val="28"/>
        </w:rPr>
        <w:t xml:space="preserve"> (дату заполнения).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2"/>
        </w:numPr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се данные вносятся </w:t>
      </w:r>
      <w:r>
        <w:rPr>
          <w:rFonts w:ascii="Times New Roman" w:hAnsi="Times New Roman"/>
          <w:b/>
          <w:sz w:val="28"/>
          <w:szCs w:val="28"/>
        </w:rPr>
        <w:t xml:space="preserve">за отчетный период</w:t>
      </w:r>
      <w:r>
        <w:rPr>
          <w:rFonts w:ascii="Times New Roman" w:hAnsi="Times New Roman"/>
          <w:sz w:val="28"/>
          <w:szCs w:val="28"/>
        </w:rPr>
        <w:t xml:space="preserve"> при наличии, цифровым значением, посредством клавиатуры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нформация указывается из </w:t>
      </w:r>
      <w:r>
        <w:rPr>
          <w:rFonts w:ascii="Times New Roman" w:hAnsi="Times New Roman"/>
          <w:b/>
          <w:sz w:val="28"/>
          <w:szCs w:val="28"/>
        </w:rPr>
        <w:t xml:space="preserve">сводной ведомости результатов проведения специальной оценки условий труда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2"/>
        </w:numPr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столбце 3 </w:t>
      </w:r>
      <w:r>
        <w:rPr>
          <w:rFonts w:ascii="Times New Roman" w:hAnsi="Times New Roman"/>
          <w:sz w:val="28"/>
          <w:szCs w:val="28"/>
        </w:rPr>
        <w:t xml:space="preserve">указываю</w:t>
      </w:r>
      <w:r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сведения о количестве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рабочих</w:t>
      </w:r>
      <w:r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/работников</w:t>
      </w:r>
      <w:r>
        <w:rPr>
          <w:rFonts w:ascii="Times New Roman" w:hAnsi="Times New Roman"/>
          <w:sz w:val="28"/>
          <w:szCs w:val="28"/>
        </w:rPr>
        <w:t xml:space="preserve"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занятых на этих рабочих местах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которых проведена специальная оценка условий труда</w:t>
      </w:r>
      <w:r>
        <w:rPr>
          <w:rFonts w:ascii="Times New Roman" w:hAnsi="Times New Roman"/>
          <w:sz w:val="28"/>
          <w:szCs w:val="28"/>
        </w:rPr>
        <w:t xml:space="preserve"> в отчетном периоде</w:t>
      </w:r>
      <w:r>
        <w:rPr>
          <w:rFonts w:ascii="Times New Roman" w:hAnsi="Times New Roman"/>
          <w:sz w:val="28"/>
          <w:szCs w:val="28"/>
        </w:rPr>
        <w:t xml:space="preserve">. В</w:t>
      </w:r>
      <w:r>
        <w:rPr>
          <w:rFonts w:ascii="Times New Roman" w:hAnsi="Times New Roman"/>
          <w:sz w:val="28"/>
          <w:szCs w:val="28"/>
        </w:rPr>
        <w:t xml:space="preserve"> столбце 3 должно быть отражено суммарное значение зна</w:t>
      </w:r>
      <w:r>
        <w:rPr>
          <w:rFonts w:ascii="Times New Roman" w:hAnsi="Times New Roman"/>
          <w:sz w:val="28"/>
          <w:szCs w:val="28"/>
        </w:rPr>
        <w:t xml:space="preserve">чений столбцов </w:t>
      </w:r>
      <w:r>
        <w:rPr>
          <w:rFonts w:ascii="Times New Roman" w:hAnsi="Times New Roman"/>
          <w:sz w:val="28"/>
          <w:szCs w:val="28"/>
          <w:highlight w:val="yellow"/>
        </w:rPr>
        <w:t xml:space="preserve">4,5,6,7,8,9,10</w:t>
      </w:r>
      <w:r>
        <w:rPr>
          <w:rFonts w:ascii="Times New Roman" w:hAnsi="Times New Roman"/>
          <w:sz w:val="28"/>
          <w:szCs w:val="28"/>
          <w:highlight w:val="yellow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2"/>
        </w:numPr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11 указываются</w:t>
      </w:r>
      <w:r>
        <w:rPr>
          <w:rFonts w:ascii="Times New Roman" w:hAnsi="Times New Roman"/>
          <w:sz w:val="28"/>
          <w:szCs w:val="28"/>
        </w:rPr>
        <w:t xml:space="preserve"> сведения о количестве рабочих мест и работающих на рабочих местах, на которые подана </w:t>
      </w:r>
      <w:r>
        <w:rPr>
          <w:rFonts w:ascii="Times New Roman" w:hAnsi="Times New Roman"/>
          <w:b/>
          <w:sz w:val="28"/>
          <w:szCs w:val="28"/>
        </w:rPr>
        <w:t xml:space="preserve">декларации соответствия условий труда государственным нормативным требованиям охраны труда</w:t>
      </w:r>
      <w:r>
        <w:rPr>
          <w:rFonts w:ascii="Times New Roman" w:hAnsi="Times New Roman"/>
          <w:sz w:val="28"/>
          <w:szCs w:val="28"/>
        </w:rPr>
        <w:t xml:space="preserve"> в отчетно</w:t>
      </w:r>
      <w:r>
        <w:rPr>
          <w:rFonts w:ascii="Times New Roman" w:hAnsi="Times New Roman"/>
          <w:sz w:val="28"/>
          <w:szCs w:val="28"/>
        </w:rPr>
        <w:t xml:space="preserve">м периоде (прошедшем </w:t>
      </w:r>
      <w:r>
        <w:rPr>
          <w:rFonts w:ascii="Times New Roman" w:hAnsi="Times New Roman"/>
          <w:sz w:val="28"/>
          <w:szCs w:val="28"/>
        </w:rPr>
        <w:t xml:space="preserve">году).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426" w:hanging="142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426" w:hanging="142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426" w:hanging="142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142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1429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</w:r>
      <w:r>
        <w:rPr>
          <w:rFonts w:ascii="Times New Roman" w:hAnsi="Times New Roman"/>
          <w:b/>
          <w:sz w:val="32"/>
          <w:szCs w:val="32"/>
          <w:highlight w:val="none"/>
        </w:rPr>
      </w:r>
    </w:p>
    <w:p>
      <w:pPr>
        <w:pStyle w:val="682"/>
        <w:ind w:left="1429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8.1 </w:t>
      </w:r>
      <w:r>
        <w:rPr>
          <w:rFonts w:ascii="Times New Roman" w:hAnsi="Times New Roman"/>
          <w:b/>
          <w:sz w:val="32"/>
          <w:szCs w:val="32"/>
        </w:rPr>
        <w:t xml:space="preserve">Специальная оценка условий труда и а</w:t>
      </w:r>
      <w:r>
        <w:rPr>
          <w:rFonts w:ascii="Times New Roman" w:hAnsi="Times New Roman"/>
          <w:b/>
          <w:sz w:val="32"/>
          <w:szCs w:val="32"/>
        </w:rPr>
        <w:t xml:space="preserve">ттестация рабочих мест по условиям труда по состоянию на отчетную дату за период не позднее пяти лет</w:t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735" w:type="dxa"/>
        <w:tblInd w:w="-45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1559"/>
        <w:gridCol w:w="732"/>
        <w:gridCol w:w="827"/>
        <w:gridCol w:w="851"/>
        <w:gridCol w:w="850"/>
        <w:gridCol w:w="851"/>
        <w:gridCol w:w="850"/>
        <w:gridCol w:w="841"/>
        <w:gridCol w:w="1286"/>
      </w:tblGrid>
      <w:tr>
        <w:trPr>
          <w:trHeight w:val="82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Наименование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96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мест/работников, занятых на этих рабочих местах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80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мест/занятых на них работников по классам (подклассам) условий труда из числа рабочих мест, указанных в графе 3 (единиц)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4" w:name="RANGE!L5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Количество рабочих мест и работников с травмоопасными условиями труда по результатам аттестации (3 класс)</w:t>
            </w:r>
            <w:bookmarkEnd w:id="44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 т.ч., на которых проведена специальная оценка условий труда и (или) аттестация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в т.ч., на которых проведена экспертиза качества специальной оценки условий труда и (или) качества аттестации рабочих мест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3 класс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bottom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/>
            <w:bookmarkStart w:id="47" w:name="RANGE!K6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4 класс</w:t>
            </w:r>
            <w:bookmarkEnd w:id="47"/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16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7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подкласс 3.4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Рабочие места (ед.)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64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28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6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Работники, занятые на рабочих местах (чел.)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210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114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62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29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женщин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203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203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112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91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лиц в возрасте до 18 лет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00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из них инвалидов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3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2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41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8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отображаются сведения о проведенной аттестации рабочих мест и специальной оценке условий труда» за период не позднее пяти лет (сведения, отраженные в разделе 8 включаются в раздел 8.1).</w:t>
      </w:r>
      <w: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Если специальная оценка условий труда и (или) аттестация рабочих мест не проводилась, то заполняется только     2 (второй) столбец с общими данными по организации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2 </w:t>
      </w:r>
      <w:r>
        <w:rPr>
          <w:rFonts w:ascii="Times New Roman" w:hAnsi="Times New Roman"/>
          <w:sz w:val="28"/>
          <w:szCs w:val="28"/>
        </w:rPr>
        <w:t xml:space="preserve">указывается</w:t>
      </w:r>
      <w:r>
        <w:rPr>
          <w:rFonts w:ascii="Times New Roman" w:hAnsi="Times New Roman"/>
          <w:sz w:val="28"/>
          <w:szCs w:val="28"/>
        </w:rPr>
        <w:t xml:space="preserve"> информация</w:t>
      </w:r>
      <w:r>
        <w:rPr>
          <w:rFonts w:ascii="Times New Roman" w:hAnsi="Times New Roman"/>
          <w:sz w:val="28"/>
          <w:szCs w:val="28"/>
        </w:rPr>
        <w:t xml:space="preserve"> независимо от того проводил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пециальная оценка условий труда и аттестация рабочих мест по условиям труда </w:t>
      </w:r>
      <w:r>
        <w:rPr>
          <w:rFonts w:ascii="Times New Roman" w:hAnsi="Times New Roman"/>
          <w:sz w:val="28"/>
          <w:szCs w:val="28"/>
        </w:rPr>
        <w:t xml:space="preserve">или нет, т.е. </w:t>
      </w:r>
      <w:r>
        <w:rPr>
          <w:rFonts w:ascii="Times New Roman" w:hAnsi="Times New Roman"/>
          <w:sz w:val="28"/>
          <w:szCs w:val="28"/>
        </w:rPr>
        <w:t xml:space="preserve">указываются </w:t>
      </w:r>
      <w:r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Times New Roman" w:hAnsi="Times New Roman"/>
          <w:sz w:val="28"/>
          <w:szCs w:val="28"/>
        </w:rPr>
        <w:t xml:space="preserve">фактические </w:t>
      </w:r>
      <w:r>
        <w:rPr>
          <w:rFonts w:ascii="Times New Roman" w:hAnsi="Times New Roman"/>
          <w:sz w:val="28"/>
          <w:szCs w:val="28"/>
        </w:rPr>
        <w:t xml:space="preserve">данные организации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на отчетную дату</w:t>
      </w:r>
      <w:r>
        <w:rPr>
          <w:rFonts w:ascii="Times New Roman" w:hAnsi="Times New Roman"/>
          <w:sz w:val="28"/>
          <w:szCs w:val="28"/>
        </w:rPr>
        <w:t xml:space="preserve"> (дату заполнения).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Информация столбца 2 Раздела 8.1 </w:t>
      </w:r>
      <w:r>
        <w:rPr>
          <w:rFonts w:ascii="Times New Roman" w:hAnsi="Times New Roman"/>
          <w:sz w:val="28"/>
          <w:szCs w:val="28"/>
          <w:u w:val="single"/>
        </w:rPr>
        <w:t xml:space="preserve">должна соответствовать информации столбц</w:t>
      </w:r>
      <w:r>
        <w:rPr>
          <w:rFonts w:ascii="Times New Roman" w:hAnsi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/>
          <w:sz w:val="28"/>
          <w:szCs w:val="28"/>
          <w:u w:val="single"/>
        </w:rPr>
        <w:t xml:space="preserve"> 2 </w:t>
      </w:r>
      <w:r>
        <w:rPr>
          <w:rFonts w:ascii="Times New Roman" w:hAnsi="Times New Roman"/>
          <w:sz w:val="28"/>
          <w:szCs w:val="28"/>
          <w:u w:val="single"/>
        </w:rPr>
        <w:t xml:space="preserve"> Р</w:t>
      </w:r>
      <w:r>
        <w:rPr>
          <w:rFonts w:ascii="Times New Roman" w:hAnsi="Times New Roman"/>
          <w:sz w:val="28"/>
          <w:szCs w:val="28"/>
          <w:u w:val="single"/>
        </w:rPr>
        <w:t xml:space="preserve">аздела 8</w:t>
      </w:r>
      <w:r>
        <w:rPr>
          <w:rFonts w:ascii="Times New Roman" w:hAnsi="Times New Roman"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sz w:val="12"/>
          <w:szCs w:val="12"/>
          <w:u w:val="single"/>
        </w:rPr>
      </w:r>
      <w:r>
        <w:rPr>
          <w:rFonts w:ascii="Times New Roman" w:hAnsi="Times New Roman"/>
          <w:sz w:val="12"/>
          <w:szCs w:val="12"/>
          <w:u w:val="single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данные вносятся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действующий</w:t>
      </w:r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(отображаются сведения о проведенной специальной оценке условий труда и аттестации рабочих мест по условиям труда за период не позднее пяти лет)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наличии,</w:t>
      </w:r>
      <w:r>
        <w:rPr>
          <w:rFonts w:ascii="Times New Roman" w:hAnsi="Times New Roman"/>
          <w:sz w:val="28"/>
          <w:szCs w:val="28"/>
        </w:rPr>
        <w:t xml:space="preserve"> цифровым значением,</w:t>
      </w:r>
      <w:r>
        <w:rPr>
          <w:rFonts w:ascii="Times New Roman" w:hAnsi="Times New Roman"/>
          <w:sz w:val="28"/>
          <w:szCs w:val="28"/>
        </w:rPr>
        <w:t xml:space="preserve"> посредством клавиатуры, </w:t>
      </w:r>
      <w:r>
        <w:rPr>
          <w:rFonts w:ascii="Times New Roman" w:hAnsi="Times New Roman"/>
          <w:b/>
          <w:sz w:val="28"/>
          <w:szCs w:val="28"/>
        </w:rPr>
        <w:t xml:space="preserve">согласно данным сводной ведомости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  <w:u w:val="single"/>
        </w:rPr>
        <w:t xml:space="preserve">сводной ведомости аттестации рабочих мест </w:t>
      </w:r>
      <w:r>
        <w:rPr>
          <w:rFonts w:ascii="Times New Roman" w:hAnsi="Times New Roman"/>
          <w:sz w:val="28"/>
          <w:szCs w:val="28"/>
        </w:rPr>
        <w:t xml:space="preserve">отличаются от </w:t>
      </w:r>
      <w:r>
        <w:rPr>
          <w:rFonts w:ascii="Times New Roman" w:hAnsi="Times New Roman"/>
          <w:sz w:val="28"/>
          <w:szCs w:val="28"/>
          <w:u w:val="single"/>
        </w:rPr>
        <w:t xml:space="preserve">сводной ведомости специальной оценки условий труда</w:t>
      </w:r>
      <w:r>
        <w:rPr>
          <w:rFonts w:ascii="Times New Roman" w:hAnsi="Times New Roman"/>
          <w:sz w:val="28"/>
          <w:szCs w:val="28"/>
        </w:rPr>
        <w:t xml:space="preserve">. При отсутствии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сводной ведомости аттестации рабочих</w:t>
      </w:r>
      <w:r>
        <w:rPr>
          <w:rFonts w:ascii="Times New Roman" w:hAnsi="Times New Roman"/>
          <w:sz w:val="28"/>
          <w:szCs w:val="28"/>
          <w:u w:val="single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 данных</w:t>
      </w:r>
      <w:r>
        <w:rPr>
          <w:rFonts w:ascii="Times New Roman" w:hAnsi="Times New Roman"/>
          <w:sz w:val="28"/>
          <w:szCs w:val="28"/>
        </w:rPr>
        <w:t xml:space="preserve"> для столбцов 7,8,9,10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они </w:t>
      </w:r>
      <w:r>
        <w:rPr>
          <w:rFonts w:ascii="Times New Roman" w:hAnsi="Times New Roman"/>
          <w:sz w:val="28"/>
          <w:szCs w:val="28"/>
        </w:rPr>
        <w:t xml:space="preserve">рас</w:t>
      </w:r>
      <w:r>
        <w:rPr>
          <w:rFonts w:ascii="Times New Roman" w:hAnsi="Times New Roman"/>
          <w:sz w:val="28"/>
          <w:szCs w:val="28"/>
        </w:rPr>
        <w:t xml:space="preserve">считываются</w:t>
      </w:r>
      <w:r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  <w:u w:val="single"/>
        </w:rPr>
        <w:t xml:space="preserve">сводной таблицы классов условий труда, установленных по результатам аттестации рабочих мест по условиям труда.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12"/>
          <w:szCs w:val="12"/>
          <w:u w:val="single"/>
        </w:rPr>
      </w:pPr>
      <w:r>
        <w:rPr>
          <w:rFonts w:ascii="Times New Roman" w:hAnsi="Times New Roman"/>
          <w:sz w:val="12"/>
          <w:szCs w:val="12"/>
          <w:u w:val="single"/>
        </w:rPr>
      </w:r>
      <w:r>
        <w:rPr>
          <w:rFonts w:ascii="Times New Roman" w:hAnsi="Times New Roman"/>
          <w:sz w:val="12"/>
          <w:szCs w:val="12"/>
          <w:u w:val="single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указываются сведения о дейс</w:t>
      </w:r>
      <w:r>
        <w:rPr>
          <w:rFonts w:ascii="Times New Roman" w:hAnsi="Times New Roman"/>
          <w:sz w:val="28"/>
          <w:szCs w:val="28"/>
        </w:rPr>
        <w:t xml:space="preserve">твующих в организации рабочих местах (и занятых на них работниках) на которых проведена оценка условий труда (АРМ и (или) СОУТ) в количественном эквиваленте в отчетном периоде (не позднее пяти лет). В столбце 3 должно быть отражено суммарное значение значе</w:t>
      </w:r>
      <w:r>
        <w:rPr>
          <w:rFonts w:ascii="Times New Roman" w:hAnsi="Times New Roman"/>
          <w:sz w:val="28"/>
          <w:szCs w:val="28"/>
        </w:rPr>
        <w:t xml:space="preserve">ний столбцов  5,6,7,8,9,10,11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</w:t>
      </w:r>
      <w:r>
        <w:rPr>
          <w:rFonts w:ascii="Times New Roman" w:hAnsi="Times New Roman"/>
          <w:sz w:val="28"/>
          <w:szCs w:val="28"/>
        </w:rPr>
        <w:t xml:space="preserve"> 4 </w:t>
      </w:r>
      <w:r>
        <w:rPr>
          <w:rFonts w:ascii="Times New Roman" w:hAnsi="Times New Roman"/>
          <w:sz w:val="28"/>
          <w:szCs w:val="28"/>
        </w:rPr>
        <w:t xml:space="preserve">отражаются сведения о количестве рабочих мест (и занятых на них работниках) на которых проведена экспертиз</w:t>
      </w:r>
      <w:r>
        <w:rPr>
          <w:rFonts w:ascii="Times New Roman" w:hAnsi="Times New Roman"/>
          <w:sz w:val="28"/>
          <w:szCs w:val="28"/>
        </w:rPr>
        <w:t xml:space="preserve">а качества оценки условий труда</w:t>
      </w:r>
      <w:r>
        <w:rPr>
          <w:rFonts w:ascii="Times New Roman" w:hAnsi="Times New Roman"/>
          <w:sz w:val="28"/>
          <w:szCs w:val="28"/>
        </w:rPr>
        <w:t xml:space="preserve"> в отчетном периоде (не позднее пяти лет).</w:t>
      </w:r>
      <w:r>
        <w:rPr>
          <w:rFonts w:ascii="Times New Roman" w:hAnsi="Times New Roman"/>
          <w:sz w:val="28"/>
          <w:szCs w:val="28"/>
        </w:rPr>
        <w:t xml:space="preserve"> Столбец з</w:t>
      </w:r>
      <w:r>
        <w:rPr>
          <w:rFonts w:ascii="Times New Roman" w:hAnsi="Times New Roman"/>
          <w:sz w:val="28"/>
          <w:szCs w:val="28"/>
        </w:rPr>
        <w:t xml:space="preserve">аполняется в случае </w:t>
      </w:r>
      <w:r>
        <w:rPr>
          <w:rFonts w:ascii="Times New Roman" w:hAnsi="Times New Roman"/>
          <w:sz w:val="28"/>
          <w:szCs w:val="28"/>
          <w:u w:val="single"/>
        </w:rPr>
        <w:t xml:space="preserve">проведения экспер</w:t>
      </w:r>
      <w:r>
        <w:rPr>
          <w:rFonts w:ascii="Times New Roman" w:hAnsi="Times New Roman"/>
          <w:sz w:val="28"/>
          <w:szCs w:val="28"/>
          <w:u w:val="single"/>
        </w:rPr>
        <w:t xml:space="preserve">тизы</w:t>
      </w:r>
      <w:r>
        <w:rPr>
          <w:rFonts w:ascii="Times New Roman" w:hAnsi="Times New Roman"/>
          <w:sz w:val="28"/>
          <w:szCs w:val="28"/>
          <w:u w:val="single"/>
        </w:rPr>
        <w:t xml:space="preserve"> качества специальной оценки условий труда и (или) качества аттестации рабочих мест</w:t>
      </w:r>
      <w:r>
        <w:rPr>
          <w:rFonts w:ascii="Times New Roman" w:hAnsi="Times New Roman"/>
          <w:sz w:val="28"/>
          <w:szCs w:val="28"/>
        </w:rPr>
        <w:t xml:space="preserve">, данные для заполнения </w:t>
      </w:r>
      <w:r>
        <w:rPr>
          <w:rFonts w:ascii="Times New Roman" w:hAnsi="Times New Roman"/>
          <w:sz w:val="28"/>
          <w:szCs w:val="28"/>
        </w:rPr>
        <w:t xml:space="preserve">используются</w:t>
      </w:r>
      <w:r>
        <w:rPr>
          <w:rFonts w:ascii="Times New Roman" w:hAnsi="Times New Roman"/>
          <w:sz w:val="28"/>
          <w:szCs w:val="28"/>
        </w:rPr>
        <w:t xml:space="preserve"> из заключения государственной экспертизы условий труда.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столбцах 5,6,7,8,9,10,11 указываются сведения о количестве рабочих мест (и занятых на них работниках) соответственно классу (подклассу) в отчетном периоде (не позднее пяти лет).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19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Столбц 12 раздела заполняется по результатам аттестации рабочих мест за период не позднее пяти лет (указываются данные из сводной ведомости аттестации рабочих мест).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ind w:left="709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2"/>
        <w:ind w:left="644" w:hanging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tabs>
          <w:tab w:val="right" w:pos="567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2"/>
        <w:jc w:val="both"/>
        <w:spacing w:after="0" w:line="240" w:lineRule="auto"/>
        <w:tabs>
          <w:tab w:val="righ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Справочно: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проведения государственной экспертизы условий труда установлен Приказом Министерства труда и социальной защиты РФ  от 29.10.2021 №775н «Об утверждении Порядка проведения государственной экспертизы условий труда».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tabs>
          <w:tab w:val="righ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0"/>
        <w:jc w:val="center"/>
      </w:pPr>
      <w:r>
        <w:rPr>
          <w:rFonts w:ascii="Times New Roman" w:hAnsi="Times New Roman" w:eastAsia="Times New Roman" w:cs="Times New Roman"/>
          <w:b/>
          <w:i w:val="0"/>
          <w:sz w:val="24"/>
        </w:rPr>
        <w:t xml:space="preserve">8.2 Обеспечение работников средствами индивидуальной защиты и смывающими средствами</w:t>
      </w:r>
      <w:r/>
      <w:r/>
    </w:p>
    <w:p>
      <w:pPr>
        <w:jc w:val="both"/>
        <w:spacing w:after="0" w:line="240" w:lineRule="auto"/>
        <w:tabs>
          <w:tab w:val="righ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>
        <w:trPr/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Наличие утвержденных норм бесплатной выдачи средств индивидуальной защиты и смывающих средств (да/нет)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Наличие локального нормативного акта, устанавливающего порядок обеспечения работников средств индивидуальной защиты и смывающими средствами (да/нет)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Ведение личных карточек учета выдачи средств индивидуальной защиты (да/нет)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1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3</w:t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</w:tbl>
    <w:p>
      <w:pPr>
        <w:jc w:val="both"/>
        <w:spacing w:after="0" w:line="240" w:lineRule="auto"/>
        <w:tabs>
          <w:tab w:val="righ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0"/>
          <w:numId w:val="36"/>
        </w:numPr>
        <w:ind w:left="28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1,2,3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выбрать соответствующее значение (</w:t>
      </w:r>
      <w:r>
        <w:rPr>
          <w:rFonts w:ascii="Times New Roman" w:hAnsi="Times New Roman"/>
          <w:b/>
          <w:sz w:val="28"/>
          <w:szCs w:val="28"/>
        </w:rPr>
        <w:t xml:space="preserve">да</w:t>
      </w:r>
      <w:r>
        <w:rPr>
          <w:rFonts w:ascii="Times New Roman" w:hAnsi="Times New Roman"/>
          <w:b/>
          <w:sz w:val="28"/>
          <w:szCs w:val="28"/>
        </w:rPr>
        <w:t xml:space="preserve">/</w:t>
      </w:r>
      <w:r>
        <w:rPr>
          <w:rFonts w:ascii="Times New Roman" w:hAnsi="Times New Roman"/>
          <w:b/>
          <w:sz w:val="28"/>
          <w:szCs w:val="28"/>
        </w:rPr>
        <w:t xml:space="preserve">нет</w:t>
      </w:r>
      <w:r>
        <w:rPr>
          <w:rFonts w:ascii="Times New Roman" w:hAnsi="Times New Roman"/>
          <w:sz w:val="28"/>
          <w:szCs w:val="28"/>
        </w:rPr>
        <w:t xml:space="preserve">) через установленный фильтр. </w:t>
      </w:r>
      <w:r>
        <w:rPr>
          <w:rFonts w:ascii="Times New Roman" w:hAnsi="Times New Roman"/>
          <w:sz w:val="28"/>
          <w:szCs w:val="28"/>
        </w:rPr>
        <w:t xml:space="preserve">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tabs>
          <w:tab w:val="righ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left="709" w:hanging="425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ind w:left="709" w:hanging="425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9</w:t>
      </w:r>
      <w:r>
        <w:rPr>
          <w:rFonts w:ascii="Times New Roman" w:hAnsi="Times New Roman"/>
          <w:b/>
          <w:sz w:val="32"/>
          <w:szCs w:val="32"/>
        </w:rPr>
        <w:t xml:space="preserve">. Обучение и инструктаж по охране труда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3560"/>
        <w:gridCol w:w="3326"/>
        <w:gridCol w:w="771"/>
        <w:gridCol w:w="547"/>
        <w:gridCol w:w="697"/>
        <w:gridCol w:w="823"/>
        <w:gridCol w:w="499"/>
        <w:gridCol w:w="1412"/>
      </w:tblGrid>
      <w:tr>
        <w:trPr/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обученных по оказанию первой помощи пострадавшим в обучающих организациях, аккредитованных в Минтруде Российской Федерации (чел.), (за отчетный период)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обученных по  использованию (применению) СИЗ в обучающих организациях, аккредитованных в Минтруде Российской Федерации (чел.) (за отчетный период)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обученных требованиям охраны труда в обучающих организациях, аккредитованных в Минтруде Российской Федерации (чел.) (за отчетный период)</w:t>
            </w:r>
            <w:r/>
            <w:r/>
          </w:p>
        </w:tc>
        <w:tc>
          <w:tcPr>
            <w:gridSpan w:val="6"/>
            <w:shd w:val="clear" w:color="ffffff" w:fill="d9d9d9"/>
            <w:tcW w:w="0" w:type="auto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проведенных инструктажей по охране труда с работниками в организации (ед.), (за отчетный период)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всего, из них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вводный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первичный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внеплановый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целевой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повторный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1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3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4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5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6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7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8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9</w:t>
            </w:r>
            <w:r/>
            <w:r/>
          </w:p>
        </w:tc>
      </w:tr>
      <w:tr>
        <w:trPr>
          <w:trHeight w:val="413"/>
        </w:trPr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214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17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14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3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20</w:t>
            </w:r>
            <w:r/>
            <w:r/>
          </w:p>
        </w:tc>
        <w:tc>
          <w:tcPr>
            <w:textDirection w:val="lrTb"/>
            <w:noWrap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160</w:t>
            </w:r>
            <w:r/>
            <w:r/>
          </w:p>
        </w:tc>
      </w:tr>
    </w:tbl>
    <w:p>
      <w:pPr>
        <w:ind w:left="644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682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 1,2,3 - </w:t>
      </w:r>
      <w:r>
        <w:rPr>
          <w:rFonts w:ascii="Times New Roman" w:hAnsi="Times New Roman"/>
          <w:sz w:val="28"/>
          <w:szCs w:val="28"/>
        </w:rPr>
        <w:t xml:space="preserve">указать цифровым значением, </w:t>
      </w:r>
      <w:r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 xml:space="preserve">руководителях и специалистах (руководители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заместители руководителей, специалисты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инженерно-технические работники</w:t>
      </w:r>
      <w:r>
        <w:rPr>
          <w:rFonts w:ascii="Times New Roman" w:hAnsi="Times New Roman"/>
          <w:sz w:val="28"/>
          <w:szCs w:val="28"/>
        </w:rPr>
        <w:t xml:space="preserve">, члены комитетов, педагогические работники образовательных учреждений, члены комиссий по проверке знаний охраны труда и т.д.)</w:t>
      </w:r>
      <w:r>
        <w:rPr>
          <w:rFonts w:ascii="Times New Roman" w:hAnsi="Times New Roman"/>
          <w:sz w:val="28"/>
          <w:szCs w:val="28"/>
        </w:rPr>
        <w:t xml:space="preserve">, прошедших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учебных центрах</w:t>
      </w:r>
      <w:r>
        <w:rPr>
          <w:rFonts w:ascii="Times New Roman" w:hAnsi="Times New Roman"/>
          <w:sz w:val="28"/>
          <w:szCs w:val="28"/>
        </w:rPr>
        <w:t xml:space="preserve">, аккредитованных </w:t>
      </w:r>
      <w:r>
        <w:rPr>
          <w:rFonts w:ascii="Times New Roman" w:hAnsi="Times New Roman"/>
          <w:sz w:val="28"/>
          <w:szCs w:val="28"/>
        </w:rPr>
        <w:t xml:space="preserve">в Минтруде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sz w:val="28"/>
          <w:szCs w:val="28"/>
        </w:rPr>
        <w:t xml:space="preserve">«Всего, из них»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ячейка не заполняется, так как разработчиками автоматизированной информационной системы установлена формула (вносить сведения набором знаков с клавиатуры недопустимо).</w:t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709" w:hanging="425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2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столбцах 4 - 8 радела </w:t>
      </w:r>
      <w:r>
        <w:rPr>
          <w:rFonts w:ascii="Times New Roman" w:hAnsi="Times New Roman"/>
          <w:b/>
          <w:sz w:val="28"/>
          <w:szCs w:val="28"/>
        </w:rPr>
        <w:t xml:space="preserve">«Количество проведенных инструктажей по охране труда с работниками в организации (ед.), (за отчетный период)»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указать цифровым значением, сколько ра</w:t>
      </w:r>
      <w:r>
        <w:rPr>
          <w:rFonts w:ascii="Times New Roman" w:hAnsi="Times New Roman"/>
          <w:sz w:val="28"/>
          <w:szCs w:val="28"/>
        </w:rPr>
        <w:t xml:space="preserve">з были проведены соответствующие инструктажи работникам организации в отчётном периоде. Необходимо указывать количество проведенных инструктажей, даже если в отчетном периоде с одним и тем же работником один и тот же вид инструктажа проводился не единожды.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Примечание</w:t>
      </w:r>
      <w:r>
        <w:rPr>
          <w:rFonts w:ascii="Times New Roman" w:hAnsi="Times New Roman"/>
          <w:sz w:val="28"/>
          <w:szCs w:val="28"/>
        </w:rPr>
        <w:t xml:space="preserve">: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numPr>
          <w:ilvl w:val="1"/>
          <w:numId w:val="24"/>
        </w:numPr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Организация обучения требованиям охраны труда в обучающих организациях по охране труда, аккредитованных в Минтруде России (за период не позднее трех лет)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  <w:br/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5"/>
        <w:gridCol w:w="7031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обученных человек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 общим вопросам охраны труда и функционирования системы управления охраной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 программе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По программе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03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180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pStyle w:val="31"/>
        <w:numPr>
          <w:ilvl w:val="0"/>
          <w:numId w:val="37"/>
        </w:numPr>
        <w:jc w:val="both"/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столбце 2 указывается цифровое значение, отражающее количество обученных </w:t>
      </w:r>
      <w:r>
        <w:rPr>
          <w:rFonts w:ascii="Times New Roman" w:hAnsi="Times New Roman"/>
          <w:sz w:val="28"/>
          <w:szCs w:val="28"/>
        </w:rPr>
        <w:t xml:space="preserve">руководителей и специалистов (руководители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заместители руководителей, специалисты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инженерно-технические работники</w:t>
      </w:r>
      <w:r>
        <w:rPr>
          <w:rFonts w:ascii="Times New Roman" w:hAnsi="Times New Roman"/>
          <w:sz w:val="28"/>
          <w:szCs w:val="28"/>
        </w:rPr>
        <w:t xml:space="preserve">, члены комитетов, педагогические работники образовательных учреждений, члены комиссий по проверке знаний охраны труда и т.д.)</w:t>
      </w:r>
      <w:r>
        <w:rPr>
          <w:rFonts w:ascii="Times New Roman" w:hAnsi="Times New Roman"/>
          <w:sz w:val="28"/>
          <w:szCs w:val="28"/>
          <w:highlight w:val="none"/>
        </w:rPr>
        <w:t xml:space="preserve"> по соответствующим программам,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/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709" w:hanging="425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82"/>
        <w:ind w:left="709" w:hanging="425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682"/>
        <w:ind w:left="709" w:hanging="425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9.2.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Обучение по охране тру</w:t>
      </w:r>
      <w:r>
        <w:rPr>
          <w:rFonts w:ascii="Times New Roman" w:hAnsi="Times New Roman"/>
          <w:b/>
          <w:sz w:val="32"/>
          <w:szCs w:val="32"/>
        </w:rPr>
        <w:t xml:space="preserve">да за период не позднее трех лет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>
        <w:trPr/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Наименование программы обучения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руководителей и специалистов в организации, подлежащих обучению по охране труда в установленном порядке (чел.)</w:t>
            </w:r>
            <w:r/>
            <w:r/>
          </w:p>
        </w:tc>
        <w:tc>
          <w:tcPr>
            <w:gridSpan w:val="3"/>
            <w:shd w:val="clear" w:color="ffffff" w:fill="d9d9d9"/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Из них:</w:t>
            </w:r>
            <w:r/>
            <w:r/>
          </w:p>
        </w:tc>
      </w:tr>
      <w:tr>
        <w:trPr>
          <w:trHeight w:val="269"/>
        </w:trPr>
        <w:tc>
          <w:tcPr>
            <w:shd w:val="clear" w:color="ffffff" w:fill="d9d9d9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gridSpan w:val="2"/>
            <w:shd w:val="clear" w:color="ffffff" w:fill="d9d9d9"/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количество работников прошедших обучение по охране труда</w:t>
            </w:r>
            <w:r/>
            <w:r/>
          </w:p>
        </w:tc>
        <w:tc>
          <w:tcPr>
            <w:shd w:val="clear" w:color="ffffff" w:fill="d9d9d9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Подлежат обучению по охране труда, но не проходили обучения в установленном порядке (чел.) </w:t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 организации или у индивидуального предпринимателя, оказывающих услуги по проведению обучения по охране труда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в организации работодателя, осуществляющего деятельность по обучению своих работников вопросам охраны труда</w:t>
            </w:r>
            <w:r/>
            <w:r/>
          </w:p>
        </w:tc>
        <w:tc>
          <w:tcPr>
            <w:shd w:val="clear" w:color="ffffff" w:fill="d9d9d9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1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2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3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4</w:t>
            </w:r>
            <w:r/>
            <w:r/>
          </w:p>
        </w:tc>
        <w:tc>
          <w:tcPr>
            <w:shd w:val="clear" w:color="ffffff" w:fill="d9d9d9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z w:val="14"/>
              </w:rPr>
              <w:t xml:space="preserve">5</w:t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Обучение по оказанию первой помощи пострадавшим</w:t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Обучение по использованию (применению) СИЗ</w:t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  <w:tr>
        <w:trPr/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  <w:t xml:space="preserve">Обучение требованиям охраны труда</w:t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  <w:tc>
          <w:tcPr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z w:val="14"/>
              </w:rPr>
            </w:r>
            <w:r/>
            <w:r/>
          </w:p>
        </w:tc>
      </w:tr>
    </w:tbl>
    <w:p>
      <w:pPr>
        <w:jc w:val="right"/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pStyle w:val="682"/>
        <w:numPr>
          <w:ilvl w:val="0"/>
          <w:numId w:val="17"/>
        </w:numPr>
        <w:jc w:val="both"/>
        <w:spacing w:before="108"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В столбце 2 указывается 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оличество руководителей и специалистов в организации, подлежащих обучению по охране труда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2"/>
        <w:numPr>
          <w:ilvl w:val="0"/>
          <w:numId w:val="17"/>
        </w:numPr>
        <w:jc w:val="both"/>
        <w:spacing w:before="108"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В столбце 3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Cs/>
          <w:sz w:val="28"/>
          <w:szCs w:val="28"/>
        </w:rPr>
        <w:t xml:space="preserve"> указать цифровым значением, </w:t>
      </w:r>
      <w:r>
        <w:rPr>
          <w:rFonts w:ascii="Times New Roman" w:hAnsi="Times New Roman"/>
          <w:bCs/>
          <w:sz w:val="28"/>
          <w:szCs w:val="28"/>
        </w:rPr>
        <w:t xml:space="preserve">количество обу</w:t>
      </w:r>
      <w:r>
        <w:rPr>
          <w:rFonts w:ascii="Times New Roman" w:hAnsi="Times New Roman"/>
          <w:bCs/>
          <w:sz w:val="28"/>
          <w:szCs w:val="28"/>
        </w:rPr>
        <w:t xml:space="preserve">ченных руководителей и специалистов организации в специализированных, аккредитованных учебных центрах </w:t>
      </w:r>
      <w:r>
        <w:rPr>
          <w:rFonts w:ascii="Times New Roman" w:hAnsi="Times New Roman"/>
          <w:bCs/>
          <w:sz w:val="28"/>
          <w:szCs w:val="28"/>
        </w:rPr>
      </w:r>
    </w:p>
    <w:p>
      <w:pPr>
        <w:numPr>
          <w:ilvl w:val="0"/>
          <w:numId w:val="17"/>
        </w:numPr>
        <w:jc w:val="both"/>
        <w:spacing w:before="108"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В столбце 4 - </w:t>
      </w:r>
      <w:r>
        <w:rPr>
          <w:rFonts w:ascii="Times New Roman" w:hAnsi="Times New Roman"/>
          <w:bCs/>
          <w:sz w:val="28"/>
          <w:szCs w:val="28"/>
        </w:rPr>
        <w:t xml:space="preserve">указать цифровым значением, </w:t>
      </w:r>
      <w:r>
        <w:rPr>
          <w:rFonts w:ascii="Times New Roman" w:hAnsi="Times New Roman"/>
          <w:bCs/>
          <w:sz w:val="28"/>
          <w:szCs w:val="28"/>
        </w:rPr>
        <w:t xml:space="preserve">количество обу</w:t>
      </w:r>
      <w:r>
        <w:rPr>
          <w:rFonts w:ascii="Times New Roman" w:hAnsi="Times New Roman"/>
          <w:bCs/>
          <w:sz w:val="28"/>
          <w:szCs w:val="28"/>
        </w:rPr>
        <w:t xml:space="preserve">ченных руководителей и специалистов организации в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нутри организации, где работает сотрудник. (В данном случае работодатель должен был уведомить Минтруд РФ о решении самостоятельно обучать сотрудников)</w:t>
      </w:r>
      <w:r>
        <w:rPr>
          <w:rFonts w:ascii="Times New Roman" w:hAnsi="Times New Roman"/>
          <w:bCs/>
          <w:sz w:val="28"/>
          <w:szCs w:val="28"/>
          <w:highlight w:val="none"/>
        </w:rPr>
      </w:r>
    </w:p>
    <w:p>
      <w:pPr>
        <w:pStyle w:val="682"/>
        <w:numPr>
          <w:ilvl w:val="0"/>
          <w:numId w:val="17"/>
        </w:numPr>
        <w:jc w:val="both"/>
        <w:spacing w:before="108"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В столбце 5 – указать </w:t>
      </w:r>
      <w:r>
        <w:rPr>
          <w:rFonts w:ascii="Times New Roman" w:hAnsi="Times New Roman"/>
          <w:bCs/>
          <w:sz w:val="28"/>
          <w:szCs w:val="28"/>
        </w:rPr>
        <w:t xml:space="preserve">цифровым значением</w:t>
      </w:r>
      <w:r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руководителей и специалистов в организации, подлежащих обучению по охране труда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24.12.2021 №2464 «О порядке обучения по охране труда и проверки знания требований охраны труда</w:t>
      </w:r>
      <w:r>
        <w:rPr>
          <w:rFonts w:ascii="Times New Roman" w:hAnsi="Times New Roman"/>
          <w:bCs/>
          <w:sz w:val="28"/>
          <w:szCs w:val="28"/>
        </w:rPr>
        <w:t xml:space="preserve">, но не проходили обучение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2"/>
        <w:ind w:left="644"/>
        <w:jc w:val="both"/>
        <w:spacing w:before="108"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2"/>
        <w:jc w:val="both"/>
        <w:spacing w:before="108"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i/>
          <w:sz w:val="28"/>
          <w:szCs w:val="28"/>
        </w:rPr>
        <w:t xml:space="preserve">Примечание:</w:t>
      </w:r>
      <w:r>
        <w:rPr>
          <w:rFonts w:ascii="Times New Roman" w:hAnsi="Times New Roman"/>
          <w:bCs/>
          <w:sz w:val="28"/>
          <w:szCs w:val="28"/>
        </w:rPr>
        <w:t xml:space="preserve"> ячейки, не требующие заполнений, не заполняются (значения «0» и «-» не допустимы).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2"/>
        <w:jc w:val="both"/>
        <w:spacing w:before="108" w:after="0" w:line="240" w:lineRule="auto"/>
        <w:rPr>
          <w:rFonts w:ascii="Times New Roman" w:hAnsi="Times New Roman"/>
          <w:bCs/>
          <w:sz w:val="28"/>
          <w:szCs w:val="28"/>
        </w:rPr>
        <w:outlineLvl w:val="0"/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82"/>
        <w:ind w:left="720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pStyle w:val="682"/>
        <w:ind w:left="720"/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pStyle w:val="682"/>
        <w:numPr>
          <w:ilvl w:val="0"/>
          <w:numId w:val="24"/>
        </w:numPr>
        <w:jc w:val="center"/>
        <w:spacing w:after="0" w:line="240" w:lineRule="auto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 xml:space="preserve">Система управления охраной труда</w:t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z w:val="32"/>
          <w:szCs w:val="32"/>
          <w:lang w:eastAsia="ru-RU"/>
        </w:rPr>
      </w:r>
    </w:p>
    <w:p>
      <w:pPr>
        <w:pStyle w:val="682"/>
        <w:jc w:val="right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Образец заполнения</w:t>
      </w:r>
      <w:r>
        <w:rPr>
          <w:rFonts w:ascii="Times New Roman" w:hAnsi="Times New Roman"/>
          <w:i/>
          <w:sz w:val="24"/>
          <w:szCs w:val="24"/>
        </w:rPr>
      </w:r>
    </w:p>
    <w:tbl>
      <w:tblPr>
        <w:tblW w:w="15037" w:type="dxa"/>
        <w:tblInd w:w="10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6"/>
        <w:gridCol w:w="2552"/>
        <w:gridCol w:w="2693"/>
        <w:gridCol w:w="2126"/>
        <w:gridCol w:w="1418"/>
        <w:gridCol w:w="1417"/>
        <w:gridCol w:w="1560"/>
      </w:tblGrid>
      <w:tr>
        <w:trPr>
          <w:trHeight w:val="765"/>
        </w:trPr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Наличие положения о системе управления охраной труда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Если нет, указать когда планируется внедрить систему управления охраной труда (год)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Соответствие системы управления охраной труда ГОСТ 12.0.230-2007 "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истема стандартов безопасности труда" 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Проведена сертификация работ по охране труда (да/нет)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000000" w:fill="c0c0c0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395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Если проведена сертификация работ по охране труда, указать по какой системе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682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ССОТ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OHSAS 18001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другие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000000" w:fill="c0c0c0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c0c0c0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  <w:tr>
        <w:trPr>
          <w:trHeight w:val="2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552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да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нет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60" w:type="dxa"/>
            <w:vAlign w:val="bottom"/>
            <w:textDirection w:val="lrTb"/>
            <w:noWrap w:val="false"/>
          </w:tcPr>
          <w:p>
            <w:pPr>
              <w:pStyle w:val="682"/>
              <w:jc w:val="center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r>
          </w:p>
        </w:tc>
      </w:tr>
    </w:tbl>
    <w:p>
      <w:pPr>
        <w:pStyle w:val="682"/>
        <w:jc w:val="center"/>
        <w:spacing w:after="0" w:line="240" w:lineRule="auto"/>
        <w:rPr>
          <w:rFonts w:ascii="Times New Roman" w:hAnsi="Times New Roman" w:eastAsia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/>
          <w:b/>
          <w:sz w:val="16"/>
          <w:szCs w:val="16"/>
          <w:lang w:eastAsia="ru-RU"/>
        </w:rPr>
      </w:r>
    </w:p>
    <w:p>
      <w:pPr>
        <w:pStyle w:val="682"/>
        <w:numPr>
          <w:ilvl w:val="0"/>
          <w:numId w:val="33"/>
        </w:numPr>
        <w:ind w:left="142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столбцах 1,3,4</w:t>
      </w:r>
      <w:r>
        <w:rPr>
          <w:rFonts w:ascii="Times New Roman" w:hAnsi="Times New Roman"/>
          <w:sz w:val="28"/>
          <w:szCs w:val="28"/>
        </w:rPr>
        <w:t xml:space="preserve"> данные заполняются через установленный фильтр, выбрав нужное значение. Заполнение клавиатурой </w:t>
      </w:r>
      <w:r>
        <w:rPr>
          <w:rFonts w:ascii="Times New Roman" w:hAnsi="Times New Roman"/>
          <w:b/>
          <w:sz w:val="28"/>
          <w:szCs w:val="28"/>
        </w:rPr>
        <w:t xml:space="preserve">недопустимо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00200" cy="1381709"/>
                <wp:effectExtent l="0" t="0" r="0" b="0"/>
                <wp:docPr id="12" name="_x0000_i10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600200" cy="1381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26.00pt;height:108.8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0403" cy="1333195"/>
                <wp:effectExtent l="0" t="0" r="0" b="0"/>
                <wp:docPr id="13" name="_x0000_i10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3020403" cy="13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37.83pt;height:104.98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62100" cy="1332903"/>
                <wp:effectExtent l="0" t="0" r="0" b="0"/>
                <wp:docPr id="14" name="_x0000_i10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562100" cy="1332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23.00pt;height:104.95pt;mso-wrap-distance-left:0.00pt;mso-wrap-distance-top:0.00pt;mso-wrap-distance-right:0.00pt;mso-wrap-distance-bottom:0.0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644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3"/>
        </w:numPr>
        <w:ind w:left="142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в 1 столбце указано отрицательное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«нет»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столбце 2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указать </w:t>
      </w:r>
      <w:r>
        <w:rPr>
          <w:rFonts w:ascii="Times New Roman" w:hAnsi="Times New Roman"/>
          <w:b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например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2015</w:t>
      </w:r>
      <w:r>
        <w:rPr>
          <w:rFonts w:ascii="Times New Roman" w:hAnsi="Times New Roman"/>
          <w:sz w:val="28"/>
          <w:szCs w:val="28"/>
        </w:rPr>
        <w:t xml:space="preserve">, слов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не писать)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планируемого внедрения </w:t>
      </w:r>
      <w:r>
        <w:rPr>
          <w:rFonts w:ascii="Times New Roman" w:hAnsi="Times New Roman"/>
          <w:sz w:val="28"/>
          <w:szCs w:val="28"/>
        </w:rPr>
        <w:t xml:space="preserve">системы управления охраной труда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1 столбце указано </w:t>
      </w:r>
      <w:r>
        <w:rPr>
          <w:rFonts w:ascii="Times New Roman" w:hAnsi="Times New Roman"/>
          <w:sz w:val="28"/>
          <w:szCs w:val="28"/>
        </w:rPr>
        <w:t xml:space="preserve">положительное  </w:t>
      </w:r>
      <w:r>
        <w:rPr>
          <w:rFonts w:ascii="Times New Roman" w:hAnsi="Times New Roman"/>
          <w:sz w:val="28"/>
          <w:szCs w:val="28"/>
        </w:rPr>
        <w:t xml:space="preserve"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«да»</w:t>
      </w:r>
      <w:r>
        <w:rPr>
          <w:rFonts w:ascii="Times New Roman" w:hAnsi="Times New Roman"/>
          <w:sz w:val="28"/>
          <w:szCs w:val="28"/>
        </w:rPr>
        <w:t xml:space="preserve">, то</w:t>
      </w:r>
      <w:r>
        <w:rPr>
          <w:rFonts w:ascii="Times New Roman" w:hAnsi="Times New Roman"/>
          <w:sz w:val="28"/>
          <w:szCs w:val="28"/>
        </w:rPr>
        <w:t xml:space="preserve"> столбец</w:t>
      </w:r>
      <w:r>
        <w:rPr>
          <w:rFonts w:ascii="Times New Roman" w:hAnsi="Times New Roman"/>
          <w:sz w:val="28"/>
          <w:szCs w:val="28"/>
        </w:rPr>
        <w:t xml:space="preserve"> 2 необходимо </w:t>
      </w:r>
      <w:r>
        <w:rPr>
          <w:rFonts w:ascii="Times New Roman" w:hAnsi="Times New Roman"/>
          <w:sz w:val="28"/>
          <w:szCs w:val="28"/>
          <w:u w:val="single"/>
        </w:rPr>
        <w:t xml:space="preserve">оставить пустым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  <w:r>
        <w:rPr>
          <w:rFonts w:ascii="Times New Roman" w:hAnsi="Times New Roman"/>
          <w:sz w:val="12"/>
          <w:szCs w:val="12"/>
        </w:rPr>
      </w:r>
    </w:p>
    <w:p>
      <w:pPr>
        <w:pStyle w:val="682"/>
        <w:numPr>
          <w:ilvl w:val="0"/>
          <w:numId w:val="33"/>
        </w:numPr>
        <w:ind w:left="142" w:hanging="35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столбцах 5,6,7 подраздела «Если проведена сертификация работ по охране труда, указать по какой системе:» информация заполняется в одном из столбцов, посредством выбора  нужного значения через установленный фильтр. В случае отрицательного значения в столбце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 данного раздела, значения столбцов 5, 6, 7 не заполняются.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ind w:left="14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14090" cy="1437691"/>
                <wp:effectExtent l="0" t="0" r="0" b="0"/>
                <wp:docPr id="15" name="_x0000_i10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3514090" cy="1437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276.70pt;height:113.20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sz w:val="28"/>
          <w:szCs w:val="28"/>
          <w:highlight w:val="yellow"/>
          <w:u w:val="single"/>
          <w:lang w:eastAsia="ru-RU"/>
        </w:rPr>
        <w:t xml:space="preserve">ВАЖНО:</w:t>
      </w:r>
      <w:r>
        <w:rPr>
          <w:rFonts w:ascii="Times New Roman" w:hAnsi="Times New Roman" w:eastAsia="Times New Roman"/>
          <w:bCs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highlight w:val="yellow"/>
          <w:lang w:eastAsia="ru-RU"/>
        </w:rPr>
        <w:t xml:space="preserve">Отчет, содержащий</w:t>
      </w:r>
      <w:r>
        <w:rPr>
          <w:rFonts w:ascii="Times New Roman" w:hAnsi="Times New Roman" w:eastAsia="Times New Roman"/>
          <w:bCs/>
          <w:sz w:val="28"/>
          <w:szCs w:val="28"/>
          <w:highlight w:val="yellow"/>
          <w:lang w:eastAsia="ru-RU"/>
        </w:rPr>
        <w:t xml:space="preserve"> ошиб</w:t>
      </w:r>
      <w:r>
        <w:rPr>
          <w:rFonts w:ascii="Times New Roman" w:hAnsi="Times New Roman" w:eastAsia="Times New Roman"/>
          <w:bCs/>
          <w:sz w:val="28"/>
          <w:szCs w:val="28"/>
          <w:highlight w:val="yellow"/>
          <w:lang w:eastAsia="ru-RU"/>
        </w:rPr>
        <w:t xml:space="preserve">ки, </w:t>
      </w:r>
      <w:r>
        <w:rPr>
          <w:rFonts w:ascii="Times New Roman" w:hAnsi="Times New Roman" w:eastAsia="Times New Roman"/>
          <w:bCs/>
          <w:sz w:val="28"/>
          <w:szCs w:val="28"/>
          <w:highlight w:val="yellow"/>
          <w:lang w:eastAsia="ru-RU"/>
        </w:rPr>
        <w:t xml:space="preserve">не будет принят системой для учета данных. Организация, предоставившая отчет с ошибками, автоматически распределяется в «Список организаций, не предоставивших информацию».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567" w:right="1134" w:bottom="51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179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0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736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4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678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752" w:hanging="2160"/>
      </w:p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196" w:hanging="144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963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312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65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4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94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14" w:hanging="144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1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874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234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34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3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2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8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9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72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59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264" w:hanging="55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27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8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43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52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4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94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14" w:hanging="144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1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874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234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34" w:hanging="21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4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794" w:hanging="7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9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54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514" w:hanging="144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1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874" w:hanging="180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234" w:hanging="216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34" w:hanging="216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num w:numId="1">
    <w:abstractNumId w:val="30"/>
  </w:num>
  <w:num w:numId="2">
    <w:abstractNumId w:val="31"/>
  </w:num>
  <w:num w:numId="3">
    <w:abstractNumId w:val="10"/>
  </w:num>
  <w:num w:numId="4">
    <w:abstractNumId w:val="11"/>
  </w:num>
  <w:num w:numId="5">
    <w:abstractNumId w:val="24"/>
  </w:num>
  <w:num w:numId="6">
    <w:abstractNumId w:val="15"/>
  </w:num>
  <w:num w:numId="7">
    <w:abstractNumId w:val="7"/>
  </w:num>
  <w:num w:numId="8">
    <w:abstractNumId w:val="9"/>
  </w:num>
  <w:num w:numId="9">
    <w:abstractNumId w:val="19"/>
  </w:num>
  <w:num w:numId="10">
    <w:abstractNumId w:val="18"/>
  </w:num>
  <w:num w:numId="11">
    <w:abstractNumId w:val="16"/>
  </w:num>
  <w:num w:numId="12">
    <w:abstractNumId w:val="6"/>
  </w:num>
  <w:num w:numId="13">
    <w:abstractNumId w:val="32"/>
  </w:num>
  <w:num w:numId="14">
    <w:abstractNumId w:val="22"/>
  </w:num>
  <w:num w:numId="15">
    <w:abstractNumId w:val="12"/>
  </w:num>
  <w:num w:numId="16">
    <w:abstractNumId w:val="26"/>
  </w:num>
  <w:num w:numId="17">
    <w:abstractNumId w:val="0"/>
  </w:num>
  <w:num w:numId="18">
    <w:abstractNumId w:val="13"/>
  </w:num>
  <w:num w:numId="19">
    <w:abstractNumId w:val="20"/>
  </w:num>
  <w:num w:numId="20">
    <w:abstractNumId w:val="5"/>
  </w:num>
  <w:num w:numId="21">
    <w:abstractNumId w:val="23"/>
  </w:num>
  <w:num w:numId="22">
    <w:abstractNumId w:val="1"/>
  </w:num>
  <w:num w:numId="23">
    <w:abstractNumId w:val="21"/>
  </w:num>
  <w:num w:numId="24">
    <w:abstractNumId w:val="2"/>
  </w:num>
  <w:num w:numId="25">
    <w:abstractNumId w:val="27"/>
  </w:num>
  <w:num w:numId="26">
    <w:abstractNumId w:val="3"/>
  </w:num>
  <w:num w:numId="27">
    <w:abstractNumId w:val="4"/>
  </w:num>
  <w:num w:numId="28">
    <w:abstractNumId w:val="8"/>
  </w:num>
  <w:num w:numId="29">
    <w:abstractNumId w:val="17"/>
  </w:num>
  <w:num w:numId="30">
    <w:abstractNumId w:val="29"/>
  </w:num>
  <w:num w:numId="31">
    <w:abstractNumId w:val="25"/>
  </w:num>
  <w:num w:numId="32">
    <w:abstractNumId w:val="28"/>
  </w:num>
  <w:num w:numId="33">
    <w:abstractNumId w:val="14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next w:val="682"/>
    <w:link w:val="68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83">
    <w:name w:val="Основной шрифт абзаца"/>
    <w:next w:val="683"/>
    <w:link w:val="682"/>
    <w:uiPriority w:val="1"/>
    <w:unhideWhenUsed/>
  </w:style>
  <w:style w:type="table" w:styleId="684">
    <w:name w:val="Обычная таблица"/>
    <w:next w:val="684"/>
    <w:link w:val="682"/>
    <w:uiPriority w:val="99"/>
    <w:semiHidden/>
    <w:unhideWhenUsed/>
    <w:qFormat/>
    <w:tblPr/>
  </w:style>
  <w:style w:type="numbering" w:styleId="685">
    <w:name w:val="Нет списка"/>
    <w:next w:val="685"/>
    <w:link w:val="682"/>
    <w:uiPriority w:val="99"/>
    <w:semiHidden/>
    <w:unhideWhenUsed/>
  </w:style>
  <w:style w:type="character" w:styleId="686">
    <w:name w:val="Гиперссылка"/>
    <w:next w:val="686"/>
    <w:link w:val="682"/>
    <w:rPr>
      <w:color w:val="0000ff"/>
      <w:u w:val="single"/>
    </w:rPr>
  </w:style>
  <w:style w:type="paragraph" w:styleId="687">
    <w:name w:val="Абзац списка"/>
    <w:basedOn w:val="682"/>
    <w:next w:val="687"/>
    <w:link w:val="682"/>
    <w:uiPriority w:val="99"/>
    <w:qFormat/>
    <w:pPr>
      <w:ind w:left="708"/>
    </w:pPr>
  </w:style>
  <w:style w:type="character" w:styleId="688">
    <w:name w:val="Гипертекстовая ссылка"/>
    <w:next w:val="688"/>
    <w:link w:val="682"/>
    <w:uiPriority w:val="99"/>
    <w:rPr>
      <w:color w:val="106bbe"/>
      <w:sz w:val="26"/>
      <w:szCs w:val="26"/>
    </w:rPr>
  </w:style>
  <w:style w:type="paragraph" w:styleId="689">
    <w:name w:val="Текст выноски"/>
    <w:basedOn w:val="682"/>
    <w:next w:val="689"/>
    <w:link w:val="69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0">
    <w:name w:val="Текст выноски Знак"/>
    <w:next w:val="690"/>
    <w:link w:val="689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10513" w:default="1">
    <w:name w:val="Default Paragraph Font"/>
    <w:uiPriority w:val="1"/>
    <w:semiHidden/>
    <w:unhideWhenUsed/>
  </w:style>
  <w:style w:type="numbering" w:styleId="10514" w:default="1">
    <w:name w:val="No List"/>
    <w:uiPriority w:val="99"/>
    <w:semiHidden/>
    <w:unhideWhenUsed/>
  </w:style>
  <w:style w:type="table" w:styleId="105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s://login.consultant.ru/link/?req=doc&amp;base=LAW&amp;n=402031&amp;dst=100011&amp;field=134&amp;date=12.01.2024" TargetMode="External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ShupikovaSV</dc:creator>
  <cp:revision>9</cp:revision>
  <dcterms:created xsi:type="dcterms:W3CDTF">2014-01-14T10:45:00Z</dcterms:created>
  <dcterms:modified xsi:type="dcterms:W3CDTF">2024-01-12T13:17:57Z</dcterms:modified>
  <cp:version>917504</cp:version>
</cp:coreProperties>
</file>